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7"/>
        <w:gridCol w:w="6553"/>
        <w:gridCol w:w="8473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F33DA13" w14:textId="1E4E7EF2" w:rsidR="00372B9D" w:rsidRPr="00CE1AA9" w:rsidRDefault="00372B9D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1AA9">
              <w:rPr>
                <w:color w:val="000000" w:themeColor="text1"/>
                <w:sz w:val="28"/>
                <w:szCs w:val="28"/>
                <w:shd w:val="clear" w:color="auto" w:fill="FFFFFF"/>
              </w:rPr>
              <w:t>Бензин А-9</w:t>
            </w:r>
            <w:r w:rsidR="00E22261">
              <w:rPr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Pr="00CE1AA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(Євро 5), талон, 1л </w:t>
            </w:r>
          </w:p>
          <w:p w14:paraId="2856A7BD" w14:textId="70274FF8" w:rsidR="009C5CEE" w:rsidRPr="00CE1AA9" w:rsidRDefault="00362587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CE1AA9">
              <w:rPr>
                <w:color w:val="000000" w:themeColor="text1"/>
                <w:sz w:val="28"/>
                <w:szCs w:val="28"/>
                <w:shd w:val="clear" w:color="auto" w:fill="FFFFFF"/>
              </w:rPr>
              <w:t>(ДК 021:2015: 09130000-9 - Нафта і дистиляти)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66955964" w:rsidR="009C5CEE" w:rsidRPr="00CE1AA9" w:rsidRDefault="00E22261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E22261">
              <w:rPr>
                <w:color w:val="454545"/>
                <w:sz w:val="28"/>
                <w:szCs w:val="28"/>
                <w:shd w:val="clear" w:color="auto" w:fill="F0F5F2"/>
              </w:rPr>
              <w:t>UA-2024-01-22-002647-a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3D7BACF4" w14:textId="77777777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Якість нафтопродуктів повинна відповідати діючим в Україні Держстандартам, для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підтвердження якості продукції – паспорт якості, виданим підприємством-виробником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палива та/або документом про підтвердження відповідності. Бензин та дизельне паливо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повинні відповідати встановленим технічним та якісним характеристикам:</w:t>
            </w:r>
          </w:p>
          <w:p w14:paraId="48E81143" w14:textId="048C3098" w:rsidR="009C5CEE" w:rsidRDefault="006C2C4F" w:rsidP="00E22261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- </w:t>
            </w:r>
            <w:r w:rsidR="00372B9D" w:rsidRP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>Бензин А-9</w:t>
            </w:r>
            <w:r w:rsidR="00E22261">
              <w:rPr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372B9D" w:rsidRP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(Євро 5)</w:t>
            </w:r>
            <w:r w:rsid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талон </w:t>
            </w:r>
            <w:r w:rsidRPr="006C2C4F">
              <w:rPr>
                <w:color w:val="000000"/>
                <w:sz w:val="28"/>
                <w:szCs w:val="16"/>
              </w:rPr>
              <w:t>– вимогам ДСТУ 7687:2015 «Бензини</w:t>
            </w:r>
            <w:r w:rsidR="00E22261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автомобільні Євро. Технічні умови»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4C5611FF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фактичного обсягу витрат Бензину А-9</w:t>
            </w:r>
            <w:r w:rsidR="00E22261">
              <w:rPr>
                <w:color w:val="000000"/>
                <w:sz w:val="28"/>
                <w:szCs w:val="16"/>
              </w:rPr>
              <w:t>2</w:t>
            </w:r>
            <w:r w:rsidRPr="00C071B3">
              <w:rPr>
                <w:color w:val="000000"/>
                <w:sz w:val="28"/>
                <w:szCs w:val="16"/>
              </w:rPr>
              <w:t xml:space="preserve"> палива у 202</w:t>
            </w:r>
            <w:r w:rsidR="00CE1AA9">
              <w:rPr>
                <w:color w:val="000000"/>
                <w:sz w:val="28"/>
                <w:szCs w:val="16"/>
              </w:rPr>
              <w:t>3</w:t>
            </w:r>
            <w:r w:rsidRPr="00C071B3">
              <w:rPr>
                <w:color w:val="000000"/>
                <w:sz w:val="28"/>
                <w:szCs w:val="16"/>
              </w:rPr>
              <w:t xml:space="preserve"> році та враховуючі обсяги кошторисних призначень на 202</w:t>
            </w:r>
            <w:r w:rsidR="00CE1AA9">
              <w:rPr>
                <w:color w:val="000000"/>
                <w:sz w:val="28"/>
                <w:szCs w:val="16"/>
              </w:rPr>
              <w:t>4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5ED4F94D" w:rsidR="009C5CEE" w:rsidRDefault="00E22261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4750</w:t>
            </w:r>
            <w:r w:rsidR="00372B9D">
              <w:rPr>
                <w:color w:val="000000"/>
                <w:sz w:val="28"/>
                <w:szCs w:val="16"/>
              </w:rPr>
              <w:t>,00</w:t>
            </w:r>
            <w:r w:rsidR="006C2C4F" w:rsidRPr="006F071B">
              <w:rPr>
                <w:color w:val="000000"/>
                <w:sz w:val="28"/>
                <w:szCs w:val="16"/>
              </w:rPr>
              <w:t xml:space="preserve"> 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224FAD8C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t xml:space="preserve">№ 275 «Про затвердження примірної методики визначення очікуваної вартості предмета закупівлі» з урахуванням інформації, отриманої з Інтернет-ресурсів: </w:t>
            </w:r>
            <w:hyperlink r:id="rId6" w:history="1">
              <w:r w:rsidR="00E83929" w:rsidRPr="002E7290">
                <w:rPr>
                  <w:rStyle w:val="a9"/>
                  <w:sz w:val="28"/>
                  <w:szCs w:val="16"/>
                </w:rPr>
                <w:t>https://minfin.com.ua</w:t>
              </w:r>
            </w:hyperlink>
            <w:r w:rsidR="00C3617E">
              <w:rPr>
                <w:rStyle w:val="a9"/>
                <w:sz w:val="28"/>
                <w:szCs w:val="16"/>
              </w:rPr>
              <w:t>,</w:t>
            </w:r>
            <w:r w:rsidR="00C3617E">
              <w:rPr>
                <w:rStyle w:val="a9"/>
              </w:rPr>
              <w:t xml:space="preserve"> </w:t>
            </w:r>
            <w:r w:rsidR="00C3617E" w:rsidRPr="00C3617E">
              <w:rPr>
                <w:rStyle w:val="a9"/>
                <w:sz w:val="28"/>
                <w:szCs w:val="28"/>
              </w:rPr>
              <w:t>https://auto.ria.com/uk/toplivo/a92/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094ADACD" w:rsidR="00786206" w:rsidRPr="006C2C4F" w:rsidRDefault="00E22261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</w:t>
            </w:r>
            <w:r w:rsidR="004135EC">
              <w:rPr>
                <w:color w:val="000000"/>
                <w:sz w:val="28"/>
                <w:szCs w:val="16"/>
              </w:rPr>
              <w:t>00 літрів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6807F370" w:rsidR="009C5CEE" w:rsidRPr="00CE1AA9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CE1AA9">
              <w:rPr>
                <w:color w:val="000000"/>
                <w:sz w:val="28"/>
                <w:szCs w:val="28"/>
              </w:rPr>
              <w:t xml:space="preserve">нормами чинного законодавства України, Закону України «Про публічні закупівлі» (в редакції Закону України від 19.09.2019 № 114-IX) (далі – Закон) та Постанови Кабінету Міністрів України </w:t>
            </w:r>
            <w:r w:rsidR="00C3617E" w:rsidRPr="00CE1AA9">
              <w:rPr>
                <w:color w:val="000000"/>
                <w:sz w:val="28"/>
                <w:szCs w:val="28"/>
              </w:rPr>
              <w:t>від 12.10.2022 № 1178</w:t>
            </w:r>
            <w:r w:rsidR="00C3617E" w:rsidRPr="00CE1AA9">
              <w:rPr>
                <w:color w:val="000000"/>
                <w:sz w:val="28"/>
                <w:szCs w:val="28"/>
              </w:rPr>
              <w:t xml:space="preserve"> </w:t>
            </w:r>
            <w:r w:rsidRPr="00CE1AA9">
              <w:rPr>
                <w:color w:val="000000"/>
                <w:sz w:val="28"/>
                <w:szCs w:val="28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CE1AA9">
              <w:rPr>
                <w:color w:val="000000"/>
                <w:sz w:val="28"/>
                <w:szCs w:val="28"/>
              </w:rPr>
              <w:t>«</w:t>
            </w:r>
            <w:r w:rsidRPr="00CE1AA9">
              <w:rPr>
                <w:color w:val="000000"/>
                <w:sz w:val="28"/>
                <w:szCs w:val="28"/>
              </w:rPr>
              <w:t>Про публічні закупівлі</w:t>
            </w:r>
            <w:r w:rsidR="00CE1AA9">
              <w:rPr>
                <w:color w:val="000000"/>
                <w:sz w:val="28"/>
                <w:szCs w:val="28"/>
              </w:rPr>
              <w:t>»</w:t>
            </w:r>
            <w:r w:rsidRPr="00CE1AA9">
              <w:rPr>
                <w:color w:val="000000"/>
                <w:sz w:val="28"/>
                <w:szCs w:val="28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C3617E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6B2A3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D58DF"/>
    <w:rsid w:val="00151E6B"/>
    <w:rsid w:val="001B53FC"/>
    <w:rsid w:val="001E67B5"/>
    <w:rsid w:val="00262B69"/>
    <w:rsid w:val="0031588C"/>
    <w:rsid w:val="00362587"/>
    <w:rsid w:val="00372B9D"/>
    <w:rsid w:val="00385363"/>
    <w:rsid w:val="003A0EC8"/>
    <w:rsid w:val="003D614C"/>
    <w:rsid w:val="003E72FC"/>
    <w:rsid w:val="00401687"/>
    <w:rsid w:val="004135EC"/>
    <w:rsid w:val="0044658B"/>
    <w:rsid w:val="00466324"/>
    <w:rsid w:val="00490462"/>
    <w:rsid w:val="004A0D6F"/>
    <w:rsid w:val="004E51C8"/>
    <w:rsid w:val="004F5370"/>
    <w:rsid w:val="00546B1C"/>
    <w:rsid w:val="005B0AF2"/>
    <w:rsid w:val="0060089A"/>
    <w:rsid w:val="00680041"/>
    <w:rsid w:val="006A04FF"/>
    <w:rsid w:val="006B2A32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809E2"/>
    <w:rsid w:val="008D3EE3"/>
    <w:rsid w:val="008F1694"/>
    <w:rsid w:val="00987213"/>
    <w:rsid w:val="009C5CEE"/>
    <w:rsid w:val="009C62D3"/>
    <w:rsid w:val="009F6FC5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3617E"/>
    <w:rsid w:val="00C80D56"/>
    <w:rsid w:val="00C829F0"/>
    <w:rsid w:val="00CA1C25"/>
    <w:rsid w:val="00CB690E"/>
    <w:rsid w:val="00CE1AA9"/>
    <w:rsid w:val="00D10C6C"/>
    <w:rsid w:val="00D33394"/>
    <w:rsid w:val="00D56B3C"/>
    <w:rsid w:val="00D76790"/>
    <w:rsid w:val="00D86AEC"/>
    <w:rsid w:val="00DB5748"/>
    <w:rsid w:val="00DD1E26"/>
    <w:rsid w:val="00DF30ED"/>
    <w:rsid w:val="00E1278E"/>
    <w:rsid w:val="00E22261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fin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4</cp:revision>
  <cp:lastPrinted>2023-04-14T10:13:00Z</cp:lastPrinted>
  <dcterms:created xsi:type="dcterms:W3CDTF">2024-01-23T09:26:00Z</dcterms:created>
  <dcterms:modified xsi:type="dcterms:W3CDTF">2024-01-23T09:46:00Z</dcterms:modified>
</cp:coreProperties>
</file>