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6553"/>
        <w:gridCol w:w="847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F33DA13" w14:textId="77777777" w:rsidR="00372B9D" w:rsidRPr="00CE1AA9" w:rsidRDefault="00372B9D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Бензин А-95 (Євро 5), талон, 1л </w:t>
            </w:r>
          </w:p>
          <w:p w14:paraId="2856A7BD" w14:textId="70274FF8" w:rsidR="009C5CEE" w:rsidRPr="00CE1AA9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1C79BE9A" w:rsidR="009C5CEE" w:rsidRPr="00CE1AA9" w:rsidRDefault="00CE1AA9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CE1AA9">
              <w:rPr>
                <w:color w:val="454545"/>
                <w:sz w:val="28"/>
                <w:szCs w:val="28"/>
                <w:shd w:val="clear" w:color="auto" w:fill="F0F5F2"/>
              </w:rPr>
              <w:t>UA-2024-01-22-002382-a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D7BACF4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Якість нафтопродуктів повинна відповідати діючим в Україні </w:t>
            </w:r>
            <w:proofErr w:type="spellStart"/>
            <w:r w:rsidRPr="006C2C4F">
              <w:rPr>
                <w:color w:val="000000"/>
                <w:sz w:val="28"/>
                <w:szCs w:val="16"/>
              </w:rPr>
              <w:t>Держстандартам</w:t>
            </w:r>
            <w:proofErr w:type="spellEnd"/>
            <w:r w:rsidRPr="006C2C4F">
              <w:rPr>
                <w:color w:val="000000"/>
                <w:sz w:val="28"/>
                <w:szCs w:val="16"/>
              </w:rPr>
              <w:t>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4CA6ECC6" w14:textId="1E0E14A1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</w:p>
          <w:p w14:paraId="48E81143" w14:textId="55A034DC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408DE9C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фактичного обсягу витрат Бензину А-95 палива у 202</w:t>
            </w:r>
            <w:r w:rsidR="00CE1AA9">
              <w:rPr>
                <w:color w:val="000000"/>
                <w:sz w:val="28"/>
                <w:szCs w:val="16"/>
              </w:rPr>
              <w:t>3</w:t>
            </w:r>
            <w:r w:rsidRPr="00C071B3">
              <w:rPr>
                <w:color w:val="000000"/>
                <w:sz w:val="28"/>
                <w:szCs w:val="16"/>
              </w:rPr>
              <w:t xml:space="preserve"> році та враховуючі обсяги кошторисних призначень на 202</w:t>
            </w:r>
            <w:r w:rsidR="00CE1AA9">
              <w:rPr>
                <w:color w:val="000000"/>
                <w:sz w:val="28"/>
                <w:szCs w:val="16"/>
              </w:rPr>
              <w:t>4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5CFE1CCE" w:rsidR="009C5CEE" w:rsidRDefault="00CE1AA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14400</w:t>
            </w:r>
            <w:r w:rsidR="00372B9D">
              <w:rPr>
                <w:color w:val="000000"/>
                <w:sz w:val="28"/>
                <w:szCs w:val="16"/>
              </w:rPr>
              <w:t>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4D85B5BC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 xml:space="preserve">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      </w:r>
            <w:hyperlink r:id="rId6" w:history="1">
              <w:r w:rsidR="00E83929" w:rsidRPr="002E7290">
                <w:rPr>
                  <w:rStyle w:val="a9"/>
                  <w:sz w:val="28"/>
                  <w:szCs w:val="16"/>
                </w:rPr>
                <w:t>https://minfin.com.ua</w:t>
              </w:r>
            </w:hyperlink>
            <w:r w:rsidRPr="006C2C4F">
              <w:rPr>
                <w:color w:val="000000"/>
                <w:sz w:val="28"/>
                <w:szCs w:val="16"/>
              </w:rPr>
              <w:t>.</w:t>
            </w:r>
            <w:r w:rsidR="00CE1AA9">
              <w:rPr>
                <w:color w:val="000000"/>
                <w:sz w:val="28"/>
                <w:szCs w:val="16"/>
              </w:rPr>
              <w:t>;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hyperlink r:id="rId7" w:history="1">
              <w:r w:rsidR="00CE1AA9" w:rsidRPr="00B96B0D">
                <w:rPr>
                  <w:rStyle w:val="a9"/>
                  <w:sz w:val="28"/>
                  <w:szCs w:val="16"/>
                </w:rPr>
                <w:t>https://auto.ria.com/uk/toplivo/a95/</w:t>
              </w:r>
            </w:hyperlink>
            <w:r w:rsidR="00CE1AA9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7DB4B6B5" w:rsidR="00786206" w:rsidRPr="006C2C4F" w:rsidRDefault="00987213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3</w:t>
            </w:r>
            <w:r w:rsidR="004135EC">
              <w:rPr>
                <w:color w:val="000000"/>
                <w:sz w:val="28"/>
                <w:szCs w:val="16"/>
              </w:rPr>
              <w:t>00 літрів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23D27B47" w:rsidR="009C5CEE" w:rsidRPr="00CE1AA9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CE1AA9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</w:t>
            </w:r>
            <w:r w:rsidR="00CC5F45" w:rsidRPr="00CE1AA9">
              <w:rPr>
                <w:color w:val="000000"/>
                <w:sz w:val="28"/>
                <w:szCs w:val="28"/>
              </w:rPr>
              <w:t>від 12.10.2022 № 1178</w:t>
            </w:r>
            <w:r w:rsidR="00CC5F45" w:rsidRPr="00CE1AA9">
              <w:rPr>
                <w:color w:val="000000"/>
                <w:sz w:val="28"/>
                <w:szCs w:val="28"/>
              </w:rPr>
              <w:t xml:space="preserve"> </w:t>
            </w:r>
            <w:r w:rsidRPr="00CE1AA9">
              <w:rPr>
                <w:color w:val="000000"/>
                <w:sz w:val="28"/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CE1AA9">
              <w:rPr>
                <w:color w:val="000000"/>
                <w:sz w:val="28"/>
                <w:szCs w:val="28"/>
              </w:rPr>
              <w:t>«</w:t>
            </w:r>
            <w:r w:rsidRPr="00CE1AA9">
              <w:rPr>
                <w:color w:val="000000"/>
                <w:sz w:val="28"/>
                <w:szCs w:val="28"/>
              </w:rPr>
              <w:t>Про публічні закупівлі</w:t>
            </w:r>
            <w:r w:rsidR="00CE1AA9">
              <w:rPr>
                <w:color w:val="000000"/>
                <w:sz w:val="28"/>
                <w:szCs w:val="28"/>
              </w:rPr>
              <w:t>»</w:t>
            </w:r>
            <w:r w:rsidRPr="00CE1AA9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CC5F45">
              <w:rPr>
                <w:color w:val="000000"/>
                <w:sz w:val="28"/>
                <w:szCs w:val="28"/>
              </w:rPr>
              <w:t>.</w:t>
            </w:r>
            <w:r w:rsidR="008F1694" w:rsidRPr="00CE1AA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55006E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5006E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41662"/>
    <w:rsid w:val="00987213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CC5F45"/>
    <w:rsid w:val="00CE1AA9"/>
    <w:rsid w:val="00D10C6C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to.ria.com/uk/toplivo/a9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2024-01-23T09:19:00Z</dcterms:created>
  <dcterms:modified xsi:type="dcterms:W3CDTF">2024-01-23T09:47:00Z</dcterms:modified>
</cp:coreProperties>
</file>