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786206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 w:rsidR="00C2751A"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 w:rsidR="00C2751A"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1D914F1F" w:rsidR="007571FE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 w:rsidR="00C2751A"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7E71D97F" w:rsidR="009C5CEE" w:rsidRPr="00EA7593" w:rsidRDefault="0094779C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4779C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з забезпечення ліжко-місцями у гуртожитку в м. Чорнобиль для тимчасового проживання персоналу метеорологічної станції Чорнобиль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код </w:t>
            </w:r>
            <w:r w:rsidRPr="0094779C">
              <w:rPr>
                <w:color w:val="000000" w:themeColor="text1"/>
                <w:sz w:val="28"/>
                <w:szCs w:val="28"/>
                <w:shd w:val="clear" w:color="auto" w:fill="FFFFFF"/>
              </w:rPr>
              <w:t>55110000-4 - Послуги з розміщення у готелях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 ДК 021:2015 Єдиного закупівельного словника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35BDF2FB" w14:textId="1B7B58ED" w:rsidR="009C5CEE" w:rsidRPr="006812EC" w:rsidRDefault="00BB0BAE" w:rsidP="009B6CCB">
            <w:pPr>
              <w:tabs>
                <w:tab w:val="left" w:pos="7088"/>
              </w:tabs>
              <w:rPr>
                <w:color w:val="454545"/>
                <w:sz w:val="28"/>
                <w:szCs w:val="28"/>
                <w:shd w:val="clear" w:color="auto" w:fill="F0F5F2"/>
              </w:rPr>
            </w:pPr>
            <w:r w:rsidRPr="006812EC">
              <w:rPr>
                <w:sz w:val="28"/>
                <w:szCs w:val="28"/>
              </w:rPr>
              <w:t xml:space="preserve">Відкриті торги з особливостями </w:t>
            </w:r>
            <w:r w:rsidR="0094779C" w:rsidRPr="006812EC">
              <w:rPr>
                <w:sz w:val="28"/>
                <w:szCs w:val="28"/>
              </w:rPr>
              <w:t>UA-2024-01-10-001595-a</w:t>
            </w:r>
          </w:p>
          <w:p w14:paraId="6826D998" w14:textId="1AC1C233" w:rsidR="00EA7593" w:rsidRPr="009B6CCB" w:rsidRDefault="00EA7593" w:rsidP="007D2568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0129B774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bookmarkStart w:id="0" w:name="_Hlk155770933"/>
            <w:r w:rsidRPr="006812EC">
              <w:rPr>
                <w:bCs/>
                <w:kern w:val="3"/>
                <w:sz w:val="28"/>
                <w:szCs w:val="28"/>
              </w:rPr>
              <w:t>1. Виконавець повинен забезпечити тимчасове проживання співробітників Замовника в гуртожитку, який знаходиться в м. Чорнобиль.</w:t>
            </w:r>
          </w:p>
          <w:p w14:paraId="386F8FA5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2. Виконавець повинен забезпечити ліжко-місцем працівників Замовника для тимчасового перебування протягом 24 годин на добу.</w:t>
            </w:r>
          </w:p>
          <w:p w14:paraId="2AE670C1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3. Виконавець, під час тимчасового проживання працівників Замовника, повинен забезпечити належні умови для проживання та відповідність всім санітарним нормам і вимогам, в тому числі:</w:t>
            </w:r>
          </w:p>
          <w:p w14:paraId="658069D0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функціонування водопостачання, водовідведення та каналізації, електропостачання;</w:t>
            </w:r>
          </w:p>
          <w:p w14:paraId="0A683844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наявність санвузла (туалет, душ);</w:t>
            </w:r>
          </w:p>
          <w:p w14:paraId="5B434B2A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lastRenderedPageBreak/>
              <w:t>- - гарячим водопостачанням</w:t>
            </w:r>
          </w:p>
          <w:p w14:paraId="3FA76885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підтримання температурного режиму в кімнатах гуртожитку відповідно до встановлених чинним законодавством норм;</w:t>
            </w:r>
          </w:p>
          <w:p w14:paraId="14617D20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належний стан ремонту у кімнатах гуртожитку;</w:t>
            </w:r>
          </w:p>
          <w:p w14:paraId="7B0A010C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забезпечення кімнати для проживання необхідними меблями (ліжка, тумбочки та стільці по кількості проживаючих, стіл, шафа для одягу, тощо);</w:t>
            </w:r>
          </w:p>
          <w:p w14:paraId="49D7340D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забезпечення комплектом постільної білизни належної якості та заміну його на чистий не менше 1 разу на  15 днів;</w:t>
            </w:r>
          </w:p>
          <w:p w14:paraId="5FF4B8F4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забезпечити доступ до інтернету;</w:t>
            </w:r>
          </w:p>
          <w:p w14:paraId="4A684780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наявність укриття в пішій доступності;</w:t>
            </w:r>
          </w:p>
          <w:p w14:paraId="1D8BD1B1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створення умов для забезпечення збереження майна проживаючих.</w:t>
            </w:r>
          </w:p>
          <w:bookmarkEnd w:id="0"/>
          <w:p w14:paraId="48E81143" w14:textId="660F3EC8" w:rsidR="009C5CEE" w:rsidRPr="006812EC" w:rsidRDefault="009C5CEE" w:rsidP="00406D8A">
            <w:pPr>
              <w:spacing w:after="225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2984C2B7" w:rsidR="009C5CEE" w:rsidRPr="00C071B3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сформований з урахуванням обсягів наявної потреби у </w:t>
            </w:r>
            <w:r w:rsidR="0094779C">
              <w:rPr>
                <w:color w:val="000000"/>
                <w:sz w:val="28"/>
                <w:szCs w:val="16"/>
              </w:rPr>
              <w:t>послугах</w:t>
            </w:r>
            <w:r w:rsidRPr="00D02EEA">
              <w:rPr>
                <w:color w:val="000000"/>
                <w:sz w:val="28"/>
                <w:szCs w:val="16"/>
              </w:rPr>
              <w:t xml:space="preserve"> за рахунок коштів Державного бюджету України на 202</w:t>
            </w:r>
            <w:r w:rsidR="007D2568">
              <w:rPr>
                <w:color w:val="000000"/>
                <w:sz w:val="28"/>
                <w:szCs w:val="16"/>
              </w:rPr>
              <w:t>4</w:t>
            </w:r>
            <w:r w:rsidRPr="00D02EEA">
              <w:rPr>
                <w:color w:val="000000"/>
                <w:sz w:val="28"/>
                <w:szCs w:val="16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5CBFC8F3" w14:textId="749E68DA" w:rsidR="006812EC" w:rsidRPr="00D02EEA" w:rsidRDefault="0094779C" w:rsidP="006812E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117600</w:t>
            </w:r>
            <w:r w:rsidR="009B6CCB">
              <w:rPr>
                <w:color w:val="000000"/>
                <w:sz w:val="28"/>
                <w:szCs w:val="16"/>
              </w:rPr>
              <w:t>,</w:t>
            </w:r>
            <w:r>
              <w:rPr>
                <w:color w:val="000000"/>
                <w:sz w:val="28"/>
                <w:szCs w:val="16"/>
              </w:rPr>
              <w:t>0</w:t>
            </w:r>
            <w:r w:rsidR="009B6CCB">
              <w:rPr>
                <w:color w:val="000000"/>
                <w:sz w:val="28"/>
                <w:szCs w:val="16"/>
              </w:rPr>
              <w:t>0</w:t>
            </w:r>
            <w:r w:rsidR="00D02EEA" w:rsidRPr="006812EC">
              <w:rPr>
                <w:color w:val="000000"/>
                <w:sz w:val="28"/>
                <w:szCs w:val="16"/>
              </w:rPr>
              <w:t xml:space="preserve"> </w:t>
            </w:r>
            <w:r w:rsidR="00D02EEA">
              <w:rPr>
                <w:color w:val="000000"/>
                <w:sz w:val="28"/>
                <w:szCs w:val="16"/>
              </w:rPr>
              <w:t>грн.</w:t>
            </w:r>
            <w:r w:rsidR="006812EC">
              <w:rPr>
                <w:color w:val="000000"/>
                <w:sz w:val="28"/>
                <w:szCs w:val="16"/>
              </w:rPr>
              <w:t xml:space="preserve">. Визначення </w:t>
            </w:r>
            <w:r w:rsidR="006812EC" w:rsidRPr="00167928">
              <w:rPr>
                <w:color w:val="000000"/>
                <w:sz w:val="28"/>
                <w:szCs w:val="16"/>
              </w:rPr>
              <w:t xml:space="preserve">очікуваної вартості предмета закупівлі  </w:t>
            </w:r>
            <w:r w:rsidR="006812EC" w:rsidRPr="006812EC">
              <w:rPr>
                <w:color w:val="000000"/>
                <w:sz w:val="28"/>
                <w:szCs w:val="16"/>
              </w:rPr>
              <w:t>обумовлено</w:t>
            </w:r>
            <w:r w:rsidR="006812EC" w:rsidRPr="00167928">
              <w:rPr>
                <w:color w:val="000000"/>
                <w:sz w:val="28"/>
                <w:szCs w:val="16"/>
              </w:rPr>
              <w:t xml:space="preserve"> </w:t>
            </w:r>
            <w:r w:rsidR="006812EC" w:rsidRPr="006812EC">
              <w:rPr>
                <w:color w:val="000000"/>
                <w:sz w:val="28"/>
                <w:szCs w:val="16"/>
              </w:rPr>
              <w:t>аналізом загальнодоступної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  <w:r w:rsidR="006812EC" w:rsidRPr="006812EC">
              <w:rPr>
                <w:color w:val="000000"/>
                <w:sz w:val="28"/>
                <w:szCs w:val="16"/>
              </w:rPr>
              <w:t>інформації про ціну предмета закупівлі</w:t>
            </w:r>
            <w:r w:rsidR="006812EC">
              <w:rPr>
                <w:color w:val="000000"/>
                <w:sz w:val="28"/>
                <w:szCs w:val="16"/>
              </w:rPr>
              <w:t xml:space="preserve"> та комерційної пропозиції</w:t>
            </w:r>
            <w:r w:rsidR="00F86D4A">
              <w:rPr>
                <w:color w:val="000000"/>
                <w:sz w:val="28"/>
                <w:szCs w:val="16"/>
              </w:rPr>
              <w:t>,</w:t>
            </w:r>
            <w:r w:rsidR="006812EC" w:rsidRPr="006812EC">
              <w:rPr>
                <w:color w:val="000000"/>
                <w:sz w:val="28"/>
                <w:szCs w:val="16"/>
              </w:rPr>
              <w:t xml:space="preserve"> на підставі затвердженої центральним органом виконавчої влади, що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  <w:r w:rsidR="006812EC" w:rsidRPr="006812EC">
              <w:rPr>
                <w:color w:val="000000"/>
                <w:sz w:val="28"/>
                <w:szCs w:val="16"/>
              </w:rPr>
              <w:t>забезпечує формування та реалізує державну політику у сфері публічних закупівель, примірної методики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  <w:r w:rsidR="006812EC" w:rsidRPr="006812EC">
              <w:rPr>
                <w:color w:val="000000"/>
                <w:sz w:val="28"/>
                <w:szCs w:val="16"/>
              </w:rPr>
              <w:t>визначення очікуваної вартості предмета закупівлі, а саме: згідно з пунктом 1 розділу ІІІ наказу Міністерства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  <w:r w:rsidR="006812EC" w:rsidRPr="006812EC">
              <w:rPr>
                <w:color w:val="000000"/>
                <w:sz w:val="28"/>
                <w:szCs w:val="16"/>
              </w:rPr>
              <w:t>розвитку економіки, торгівлі та сільського господарства України від 18.02.2020 № 275 із змінами.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355EF2AC" w:rsidR="00786206" w:rsidRPr="006C2C4F" w:rsidRDefault="00F52231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="00BB0BAE">
              <w:rPr>
                <w:color w:val="000000"/>
                <w:sz w:val="28"/>
                <w:szCs w:val="16"/>
              </w:rPr>
              <w:t xml:space="preserve">а 1 особу </w:t>
            </w:r>
            <w:r>
              <w:rPr>
                <w:color w:val="000000"/>
                <w:sz w:val="28"/>
                <w:szCs w:val="16"/>
              </w:rPr>
              <w:t xml:space="preserve">на </w:t>
            </w:r>
            <w:r w:rsidR="00BB0BAE">
              <w:rPr>
                <w:color w:val="000000"/>
                <w:sz w:val="28"/>
                <w:szCs w:val="16"/>
              </w:rPr>
              <w:t>300 днів</w:t>
            </w:r>
            <w:r w:rsidR="00406D8A" w:rsidRPr="00406D8A">
              <w:rPr>
                <w:color w:val="000000"/>
                <w:sz w:val="28"/>
                <w:szCs w:val="16"/>
              </w:rPr>
              <w:t>.</w:t>
            </w:r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lastRenderedPageBreak/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нормами чинного законодавства України, Закону України «Про публічні закупівлі» (далі – Закон) та Постанови Кабінету Міністрів </w:t>
            </w:r>
            <w:r>
              <w:rPr>
                <w:color w:val="000000"/>
                <w:sz w:val="27"/>
                <w:szCs w:val="27"/>
              </w:rPr>
              <w:lastRenderedPageBreak/>
              <w:t>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>
              <w:rPr>
                <w:color w:val="000000"/>
                <w:sz w:val="27"/>
                <w:szCs w:val="27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A523797" w:rsidR="00FB7B07" w:rsidRDefault="009B6CCB" w:rsidP="00BB0BAE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9B6CCB">
              <w:rPr>
                <w:color w:val="000000"/>
                <w:sz w:val="27"/>
                <w:szCs w:val="27"/>
              </w:rPr>
              <w:t xml:space="preserve">Київська область, </w:t>
            </w:r>
            <w:r w:rsidR="00BB0BAE">
              <w:rPr>
                <w:color w:val="000000"/>
                <w:sz w:val="27"/>
                <w:szCs w:val="27"/>
              </w:rPr>
              <w:t>м. Чорнобиль</w:t>
            </w:r>
            <w:r w:rsidRPr="009B6CCB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02AF5D9E" w14:textId="4250E13D" w:rsidR="00FB7B07" w:rsidRDefault="00F52231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</w:t>
            </w:r>
            <w:r w:rsidR="00BB0BAE">
              <w:rPr>
                <w:color w:val="000000"/>
                <w:sz w:val="27"/>
                <w:szCs w:val="27"/>
              </w:rPr>
              <w:t xml:space="preserve"> січня </w:t>
            </w:r>
            <w:r w:rsidR="007D2568">
              <w:rPr>
                <w:color w:val="000000"/>
                <w:sz w:val="27"/>
                <w:szCs w:val="27"/>
              </w:rPr>
              <w:t xml:space="preserve">2024 року </w:t>
            </w:r>
            <w:r w:rsidR="00FB7B07" w:rsidRPr="00FB7B07">
              <w:rPr>
                <w:color w:val="000000"/>
                <w:sz w:val="27"/>
                <w:szCs w:val="27"/>
              </w:rPr>
              <w:t xml:space="preserve">до </w:t>
            </w:r>
            <w:r w:rsidR="00BB0BAE">
              <w:rPr>
                <w:color w:val="000000"/>
                <w:sz w:val="27"/>
                <w:szCs w:val="27"/>
              </w:rPr>
              <w:t>31</w:t>
            </w:r>
            <w:r w:rsidR="007D2568">
              <w:rPr>
                <w:color w:val="000000"/>
                <w:sz w:val="27"/>
                <w:szCs w:val="27"/>
              </w:rPr>
              <w:t>.</w:t>
            </w:r>
            <w:r w:rsidR="00BB0BAE">
              <w:rPr>
                <w:color w:val="000000"/>
                <w:sz w:val="27"/>
                <w:szCs w:val="27"/>
              </w:rPr>
              <w:t>12</w:t>
            </w:r>
            <w:r w:rsidR="007D2568">
              <w:rPr>
                <w:color w:val="000000"/>
                <w:sz w:val="27"/>
                <w:szCs w:val="27"/>
              </w:rPr>
              <w:t>.2024</w:t>
            </w:r>
            <w:r w:rsidR="00FB7B07" w:rsidRPr="00FB7B07">
              <w:rPr>
                <w:color w:val="000000"/>
                <w:sz w:val="27"/>
                <w:szCs w:val="27"/>
              </w:rPr>
              <w:t xml:space="preserve"> року включно.</w:t>
            </w:r>
          </w:p>
          <w:p w14:paraId="3EF9DE3F" w14:textId="3AB4D04E" w:rsidR="00EA7593" w:rsidRPr="00FB7B07" w:rsidRDefault="00EA7593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1C3B6A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A50A8"/>
    <w:rsid w:val="000B5459"/>
    <w:rsid w:val="000D58DF"/>
    <w:rsid w:val="00151E6B"/>
    <w:rsid w:val="00167928"/>
    <w:rsid w:val="001B53FC"/>
    <w:rsid w:val="001C3B6A"/>
    <w:rsid w:val="001E67B5"/>
    <w:rsid w:val="00262B69"/>
    <w:rsid w:val="0031588C"/>
    <w:rsid w:val="00362587"/>
    <w:rsid w:val="00385363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66324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7D2568"/>
    <w:rsid w:val="008033BA"/>
    <w:rsid w:val="008135E2"/>
    <w:rsid w:val="008441B9"/>
    <w:rsid w:val="008D3EE3"/>
    <w:rsid w:val="008F1694"/>
    <w:rsid w:val="00911F23"/>
    <w:rsid w:val="0094779C"/>
    <w:rsid w:val="0098276D"/>
    <w:rsid w:val="009B6CCB"/>
    <w:rsid w:val="009C5CEE"/>
    <w:rsid w:val="009C62D3"/>
    <w:rsid w:val="009F6FC5"/>
    <w:rsid w:val="00A62B74"/>
    <w:rsid w:val="00A96C42"/>
    <w:rsid w:val="00AB2ABD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80D56"/>
    <w:rsid w:val="00C829F0"/>
    <w:rsid w:val="00CA1C25"/>
    <w:rsid w:val="00CB690E"/>
    <w:rsid w:val="00D02EEA"/>
    <w:rsid w:val="00D10C6C"/>
    <w:rsid w:val="00D56B3C"/>
    <w:rsid w:val="00D76790"/>
    <w:rsid w:val="00D86AEC"/>
    <w:rsid w:val="00DB5748"/>
    <w:rsid w:val="00DD1E26"/>
    <w:rsid w:val="00E1278E"/>
    <w:rsid w:val="00E67049"/>
    <w:rsid w:val="00E83929"/>
    <w:rsid w:val="00E86EC3"/>
    <w:rsid w:val="00EA7593"/>
    <w:rsid w:val="00F34375"/>
    <w:rsid w:val="00F52231"/>
    <w:rsid w:val="00F52238"/>
    <w:rsid w:val="00F734CA"/>
    <w:rsid w:val="00F86D4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5</cp:revision>
  <cp:lastPrinted>2023-04-14T10:13:00Z</cp:lastPrinted>
  <dcterms:created xsi:type="dcterms:W3CDTF">2024-01-10T10:13:00Z</dcterms:created>
  <dcterms:modified xsi:type="dcterms:W3CDTF">2024-01-10T13:19:00Z</dcterms:modified>
</cp:coreProperties>
</file>