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1"/>
        <w:gridCol w:w="6568"/>
        <w:gridCol w:w="8454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7D3E4143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Послуги доступу до мережі Інтернет</w:t>
            </w:r>
          </w:p>
          <w:p w14:paraId="2856A7BD" w14:textId="585A9615" w:rsidR="009C5CEE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Код ДК 021:2015 – 72410000-7- «Послуги провайдерів»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253E1CE6" w:rsidR="009C5CEE" w:rsidRPr="003B370D" w:rsidRDefault="007C498D" w:rsidP="00490462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hyperlink r:id="rId6" w:history="1">
              <w:r w:rsidR="001C01D7" w:rsidRPr="007C498D">
                <w:rPr>
                  <w:rStyle w:val="a9"/>
                  <w:sz w:val="28"/>
                  <w:szCs w:val="28"/>
                  <w:shd w:val="clear" w:color="auto" w:fill="F0F5F2"/>
                </w:rPr>
                <w:t>UA-2024-12-05-012194-a</w:t>
              </w:r>
            </w:hyperlink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27170716" w14:textId="311A15D8" w:rsidR="008B16D5" w:rsidRDefault="008B16D5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Швидкість, Мбіт/с</w:t>
            </w:r>
            <w:r w:rsidR="002E3419">
              <w:rPr>
                <w:color w:val="000000"/>
                <w:sz w:val="28"/>
                <w:szCs w:val="16"/>
              </w:rPr>
              <w:t xml:space="preserve"> – 80-</w:t>
            </w:r>
            <w:r>
              <w:rPr>
                <w:color w:val="000000"/>
                <w:sz w:val="28"/>
                <w:szCs w:val="16"/>
              </w:rPr>
              <w:t xml:space="preserve"> 100;</w:t>
            </w:r>
          </w:p>
          <w:p w14:paraId="3844BF44" w14:textId="4D00D987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З</w:t>
            </w:r>
            <w:r w:rsidRPr="007240ED">
              <w:rPr>
                <w:color w:val="000000"/>
                <w:sz w:val="28"/>
                <w:szCs w:val="16"/>
              </w:rPr>
              <w:t xml:space="preserve">дійснення цілодобового прийому/передачі трафіка 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52B323F9" w14:textId="6D8C849B" w:rsid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Н</w:t>
            </w:r>
            <w:r w:rsidRPr="007240ED">
              <w:rPr>
                <w:color w:val="000000"/>
                <w:sz w:val="28"/>
                <w:szCs w:val="16"/>
              </w:rPr>
              <w:t>аявність технічної підтримки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2168C302" w14:textId="10B9B7E8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>Час роботи в мережі Інтернет та обсяг передачі інформації не обмежується, доступ до мережі Інтернет 365 днів, 24 години на добу, 7 днів на тиждень.</w:t>
            </w:r>
          </w:p>
          <w:p w14:paraId="4B0DF0FA" w14:textId="4C2863F9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З</w:t>
            </w:r>
            <w:r w:rsidRPr="007240ED">
              <w:rPr>
                <w:color w:val="000000"/>
                <w:sz w:val="28"/>
                <w:szCs w:val="16"/>
              </w:rPr>
              <w:t>абезпечити загальну доступність Послуги не менше 99,5% на рік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3DFE3317" w14:textId="42EF018F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>Забезпечити безперебійне надання послуги Інтернет при тимчасовому припиненні електропостачання (робота на генераторі тощо)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40DB32F5" w14:textId="4E904737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lastRenderedPageBreak/>
              <w:t xml:space="preserve">Учасник має бути включений до Реєстру операторів, провайдерів телекомунікацій Національної комісії, що здійснює державне регулювання у сфері зв’язку та інформатизації України . </w:t>
            </w:r>
          </w:p>
          <w:p w14:paraId="39F7B6EE" w14:textId="07A577D8" w:rsidR="008B16D5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 xml:space="preserve">Тип підключення – </w:t>
            </w:r>
            <w:proofErr w:type="spellStart"/>
            <w:r w:rsidRPr="007240ED">
              <w:rPr>
                <w:color w:val="000000"/>
                <w:sz w:val="28"/>
                <w:szCs w:val="16"/>
              </w:rPr>
              <w:t>оптоволокно</w:t>
            </w:r>
            <w:proofErr w:type="spellEnd"/>
            <w:r w:rsidR="008B16D5">
              <w:rPr>
                <w:color w:val="000000"/>
                <w:sz w:val="28"/>
                <w:szCs w:val="16"/>
              </w:rPr>
              <w:t>;</w:t>
            </w:r>
          </w:p>
          <w:p w14:paraId="44CD44E2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Послуги за підключення та користування мережею Інтернет (далі – Послуги) повинні надаватися відповідно до чинних в Україні законодавчих та нормативних актів, зокрема:</w:t>
            </w:r>
          </w:p>
          <w:p w14:paraId="11D862BA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  Закону України «Про електронні комунікації»;</w:t>
            </w:r>
          </w:p>
          <w:p w14:paraId="35503E21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Указу Президента України «Про деякі заходи щодо захисту державних інформаційних ресурсів у мережах передачі даних» від 24.09.2001 №891/2001;</w:t>
            </w:r>
          </w:p>
          <w:p w14:paraId="626C598B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 xml:space="preserve">–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системах, затвердженого наказом Адміністрації </w:t>
            </w:r>
            <w:proofErr w:type="spellStart"/>
            <w:r w:rsidRPr="008B16D5">
              <w:rPr>
                <w:color w:val="000000"/>
                <w:sz w:val="28"/>
                <w:szCs w:val="16"/>
              </w:rPr>
              <w:t>Держспецзв’язку</w:t>
            </w:r>
            <w:proofErr w:type="spellEnd"/>
            <w:r w:rsidRPr="008B16D5">
              <w:rPr>
                <w:color w:val="000000"/>
                <w:sz w:val="28"/>
                <w:szCs w:val="16"/>
              </w:rPr>
              <w:t xml:space="preserve"> від 10.06.2008 №94, зареєстрованого в Міністерстві юстиції України </w:t>
            </w:r>
          </w:p>
          <w:p w14:paraId="71B4165D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07 липня 2008 року за №603/15294;</w:t>
            </w:r>
          </w:p>
          <w:p w14:paraId="48E81143" w14:textId="24CAEB11" w:rsid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Правил надання та отримання телекомунікаційних послуг, затверджених постановою Кабінету Міністрів України від 11.04.2012 №295 та інших нормативно-правових актів України у сфері телекомунікацій.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7AA3FB8B" w:rsidR="009C5CEE" w:rsidRPr="00C071B3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обсяг</w:t>
            </w:r>
            <w:r w:rsidR="00C64862">
              <w:rPr>
                <w:color w:val="000000"/>
                <w:sz w:val="28"/>
                <w:szCs w:val="16"/>
              </w:rPr>
              <w:t>ів</w:t>
            </w:r>
            <w:r w:rsidRPr="00C071B3">
              <w:rPr>
                <w:color w:val="000000"/>
                <w:sz w:val="28"/>
                <w:szCs w:val="16"/>
              </w:rPr>
              <w:t xml:space="preserve"> кошторисних призначень на 202</w:t>
            </w:r>
            <w:r w:rsidR="008B16D5" w:rsidRPr="008B16D5">
              <w:rPr>
                <w:color w:val="000000"/>
                <w:sz w:val="28"/>
                <w:szCs w:val="16"/>
                <w:lang w:val="ru-RU"/>
              </w:rPr>
              <w:t>5</w:t>
            </w:r>
            <w:r w:rsidRPr="00C071B3">
              <w:rPr>
                <w:color w:val="000000"/>
                <w:sz w:val="28"/>
                <w:szCs w:val="16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5216D618" w:rsidR="009C5CEE" w:rsidRDefault="002E3419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  <w:lang w:val="en-US"/>
              </w:rPr>
              <w:t>7200</w:t>
            </w:r>
            <w:r w:rsidR="008B16D5">
              <w:rPr>
                <w:color w:val="000000"/>
                <w:sz w:val="28"/>
                <w:szCs w:val="16"/>
              </w:rPr>
              <w:t>,</w:t>
            </w:r>
            <w:r w:rsidR="008B16D5">
              <w:rPr>
                <w:color w:val="000000"/>
                <w:sz w:val="28"/>
                <w:szCs w:val="16"/>
                <w:lang w:val="en-US"/>
              </w:rPr>
              <w:t>00</w:t>
            </w:r>
            <w:r w:rsidR="00900F3C">
              <w:rPr>
                <w:color w:val="000000"/>
                <w:sz w:val="28"/>
                <w:szCs w:val="16"/>
              </w:rPr>
              <w:t xml:space="preserve"> </w:t>
            </w:r>
            <w:r w:rsidR="006C2C4F" w:rsidRPr="006F071B">
              <w:rPr>
                <w:color w:val="000000"/>
                <w:sz w:val="28"/>
                <w:szCs w:val="16"/>
              </w:rPr>
              <w:t>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7FE6CF54" w:rsidR="00FD0948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 xml:space="preserve">18.02.2020р. </w:t>
            </w:r>
            <w:r w:rsidR="00E83929">
              <w:rPr>
                <w:color w:val="000000"/>
                <w:sz w:val="28"/>
                <w:szCs w:val="16"/>
              </w:rPr>
              <w:t xml:space="preserve">     </w:t>
            </w:r>
            <w:r w:rsidRPr="006C2C4F">
              <w:rPr>
                <w:color w:val="000000"/>
                <w:sz w:val="28"/>
                <w:szCs w:val="16"/>
              </w:rPr>
              <w:lastRenderedPageBreak/>
              <w:t>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>
              <w:rPr>
                <w:color w:val="000000"/>
                <w:sz w:val="28"/>
                <w:szCs w:val="16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2CCD801A" w:rsidR="00786206" w:rsidRPr="006C2C4F" w:rsidRDefault="008B16D5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12 послуг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5D306C53" w:rsidR="009C5CEE" w:rsidRPr="003B370D" w:rsidRDefault="008B16D5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8B16D5">
              <w:rPr>
                <w:color w:val="000000"/>
                <w:sz w:val="28"/>
                <w:szCs w:val="28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</w:p>
        </w:tc>
      </w:tr>
      <w:tr w:rsidR="008B16D5" w14:paraId="33B4E99E" w14:textId="77777777" w:rsidTr="00FD0948">
        <w:tc>
          <w:tcPr>
            <w:tcW w:w="675" w:type="dxa"/>
          </w:tcPr>
          <w:p w14:paraId="0FB888CA" w14:textId="3E7333CE" w:rsidR="008B16D5" w:rsidRPr="00FD0948" w:rsidRDefault="008B16D5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3564740B" w14:textId="73E76D11" w:rsidR="008B16D5" w:rsidRPr="00FD0948" w:rsidRDefault="008B16D5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8B16D5">
              <w:rPr>
                <w:b/>
                <w:sz w:val="24"/>
                <w:szCs w:val="24"/>
              </w:rPr>
              <w:t>Адрес</w:t>
            </w:r>
            <w:r>
              <w:rPr>
                <w:b/>
                <w:sz w:val="24"/>
                <w:szCs w:val="24"/>
              </w:rPr>
              <w:t xml:space="preserve">а підключення </w:t>
            </w:r>
            <w:r w:rsidR="007240E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надання</w:t>
            </w:r>
            <w:r w:rsidR="007240ED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послуг</w:t>
            </w:r>
          </w:p>
        </w:tc>
        <w:tc>
          <w:tcPr>
            <w:tcW w:w="8581" w:type="dxa"/>
          </w:tcPr>
          <w:p w14:paraId="69C4887C" w14:textId="0EF6DACB" w:rsidR="008B16D5" w:rsidRPr="008B16D5" w:rsidRDefault="002E3419" w:rsidP="002E341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07500, Київська обл., </w:t>
            </w:r>
            <w:r w:rsidR="008B16D5" w:rsidRPr="008B16D5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мт</w:t>
            </w:r>
            <w:r w:rsidR="008B16D5" w:rsidRPr="008B16D5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Баришівка</w:t>
            </w:r>
            <w:r w:rsidR="008B16D5" w:rsidRPr="008B16D5">
              <w:rPr>
                <w:color w:val="000000"/>
                <w:sz w:val="28"/>
                <w:szCs w:val="28"/>
              </w:rPr>
              <w:t xml:space="preserve"> вул. </w:t>
            </w:r>
            <w:r>
              <w:rPr>
                <w:color w:val="000000"/>
                <w:sz w:val="28"/>
                <w:szCs w:val="28"/>
              </w:rPr>
              <w:t>Паркова,  79</w:t>
            </w:r>
            <w:r w:rsidR="008B16D5" w:rsidRPr="008B16D5">
              <w:rPr>
                <w:color w:val="000000"/>
                <w:sz w:val="28"/>
                <w:szCs w:val="28"/>
              </w:rPr>
              <w:t xml:space="preserve"> (</w:t>
            </w:r>
            <w:r>
              <w:rPr>
                <w:color w:val="000000"/>
                <w:sz w:val="28"/>
                <w:szCs w:val="28"/>
              </w:rPr>
              <w:t>Метеорологічна станція Баришівка</w:t>
            </w:r>
            <w:r w:rsidR="008B16D5" w:rsidRPr="008B16D5">
              <w:rPr>
                <w:color w:val="000000"/>
                <w:sz w:val="28"/>
                <w:szCs w:val="28"/>
              </w:rPr>
              <w:t>);</w:t>
            </w:r>
          </w:p>
        </w:tc>
      </w:tr>
      <w:tr w:rsidR="007240ED" w14:paraId="54174A8D" w14:textId="77777777" w:rsidTr="00FD0948">
        <w:tc>
          <w:tcPr>
            <w:tcW w:w="675" w:type="dxa"/>
          </w:tcPr>
          <w:p w14:paraId="18DB89B8" w14:textId="7268DFE4" w:rsidR="007240ED" w:rsidRDefault="007240ED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393F09BF" w14:textId="4CEECC13" w:rsidR="007240ED" w:rsidRPr="008B16D5" w:rsidRDefault="007240ED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240ED">
              <w:rPr>
                <w:b/>
                <w:sz w:val="24"/>
                <w:szCs w:val="24"/>
              </w:rPr>
              <w:t xml:space="preserve">Термін </w:t>
            </w:r>
            <w:r>
              <w:rPr>
                <w:b/>
                <w:sz w:val="24"/>
                <w:szCs w:val="24"/>
              </w:rPr>
              <w:t>надання послуг</w:t>
            </w:r>
          </w:p>
        </w:tc>
        <w:tc>
          <w:tcPr>
            <w:tcW w:w="8581" w:type="dxa"/>
          </w:tcPr>
          <w:p w14:paraId="4265BD2D" w14:textId="4D4C44B7" w:rsidR="007240ED" w:rsidRPr="008B16D5" w:rsidRDefault="007240ED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7240ED">
              <w:rPr>
                <w:color w:val="000000"/>
                <w:sz w:val="28"/>
                <w:szCs w:val="28"/>
              </w:rPr>
              <w:t>з 01.01.2025 по 31.12.2025 року (включно)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0539050">
    <w:abstractNumId w:val="2"/>
  </w:num>
  <w:num w:numId="2" w16cid:durableId="358897834">
    <w:abstractNumId w:val="4"/>
  </w:num>
  <w:num w:numId="3" w16cid:durableId="383989963">
    <w:abstractNumId w:val="3"/>
  </w:num>
  <w:num w:numId="4" w16cid:durableId="2061902771">
    <w:abstractNumId w:val="1"/>
  </w:num>
  <w:num w:numId="5" w16cid:durableId="129506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5"/>
    <w:rsid w:val="000162EF"/>
    <w:rsid w:val="00044D19"/>
    <w:rsid w:val="000619D7"/>
    <w:rsid w:val="000762F0"/>
    <w:rsid w:val="000D58DF"/>
    <w:rsid w:val="00151E6B"/>
    <w:rsid w:val="00165883"/>
    <w:rsid w:val="00173A22"/>
    <w:rsid w:val="001B53FC"/>
    <w:rsid w:val="001C01D7"/>
    <w:rsid w:val="001E67B5"/>
    <w:rsid w:val="00262B69"/>
    <w:rsid w:val="00267EAA"/>
    <w:rsid w:val="002B2A2F"/>
    <w:rsid w:val="002E3419"/>
    <w:rsid w:val="0031588C"/>
    <w:rsid w:val="00352383"/>
    <w:rsid w:val="00362587"/>
    <w:rsid w:val="00372B9D"/>
    <w:rsid w:val="00385363"/>
    <w:rsid w:val="00391B7F"/>
    <w:rsid w:val="003A0EC8"/>
    <w:rsid w:val="003B370D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E51C8"/>
    <w:rsid w:val="004F5370"/>
    <w:rsid w:val="00512B41"/>
    <w:rsid w:val="005449FA"/>
    <w:rsid w:val="00546B1C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240ED"/>
    <w:rsid w:val="007571FE"/>
    <w:rsid w:val="00786206"/>
    <w:rsid w:val="007C498D"/>
    <w:rsid w:val="008033BA"/>
    <w:rsid w:val="008135E2"/>
    <w:rsid w:val="00816282"/>
    <w:rsid w:val="008B16D5"/>
    <w:rsid w:val="008B485A"/>
    <w:rsid w:val="008D3EE3"/>
    <w:rsid w:val="008F1694"/>
    <w:rsid w:val="00900F3C"/>
    <w:rsid w:val="009C5CEE"/>
    <w:rsid w:val="009C62D3"/>
    <w:rsid w:val="009F6FC5"/>
    <w:rsid w:val="00A31158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80D56"/>
    <w:rsid w:val="00C829F0"/>
    <w:rsid w:val="00CA1C25"/>
    <w:rsid w:val="00CB690E"/>
    <w:rsid w:val="00D10C6C"/>
    <w:rsid w:val="00D56B3C"/>
    <w:rsid w:val="00D76790"/>
    <w:rsid w:val="00D86AEC"/>
    <w:rsid w:val="00D93327"/>
    <w:rsid w:val="00DA262B"/>
    <w:rsid w:val="00DB5748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3B370D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7C4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12-05-01219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0FE37-E6FD-4B95-AE91-909A6B4F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2706</Words>
  <Characters>1543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vdd</cp:lastModifiedBy>
  <cp:revision>5</cp:revision>
  <cp:lastPrinted>2023-04-14T10:13:00Z</cp:lastPrinted>
  <dcterms:created xsi:type="dcterms:W3CDTF">2024-12-05T13:23:00Z</dcterms:created>
  <dcterms:modified xsi:type="dcterms:W3CDTF">2024-12-09T07:58:00Z</dcterms:modified>
</cp:coreProperties>
</file>