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8"/>
        <w:gridCol w:w="5093"/>
        <w:gridCol w:w="10002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7C3D64D8" w14:textId="77777777" w:rsidR="007715D7" w:rsidRPr="007715D7" w:rsidRDefault="007715D7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15D7">
              <w:rPr>
                <w:color w:val="000000" w:themeColor="text1"/>
                <w:sz w:val="24"/>
                <w:szCs w:val="24"/>
                <w:shd w:val="clear" w:color="auto" w:fill="FFFFFF"/>
              </w:rPr>
              <w:t>Широкоформатний сканер А1</w:t>
            </w:r>
          </w:p>
          <w:p w14:paraId="2856A7BD" w14:textId="5A529E84" w:rsidR="009C5CEE" w:rsidRPr="00476C7D" w:rsidRDefault="007715D7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715D7">
              <w:rPr>
                <w:color w:val="000000" w:themeColor="text1"/>
                <w:sz w:val="24"/>
                <w:szCs w:val="24"/>
                <w:shd w:val="clear" w:color="auto" w:fill="FFFFFF"/>
              </w:rPr>
              <w:t>ДК 021:2015 – 30210000-4 - Машини для обробки даних (апаратна частина)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7278AF37" w14:textId="27585407" w:rsidR="007715D7" w:rsidRDefault="00BB0BAE" w:rsidP="007715D7">
            <w:pPr>
              <w:tabs>
                <w:tab w:val="left" w:pos="7088"/>
              </w:tabs>
              <w:rPr>
                <w:rFonts w:ascii="Arial" w:hAnsi="Arial" w:cs="Arial"/>
                <w:color w:val="6D6D6D"/>
                <w:sz w:val="21"/>
                <w:szCs w:val="21"/>
              </w:rPr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hyperlink r:id="rId6" w:tgtFrame="_blank" w:tooltip="Оголошення на порталі Уповноваженого органу" w:history="1">
              <w:r w:rsidR="007715D7">
                <w:rPr>
                  <w:rFonts w:ascii="Arial" w:hAnsi="Arial" w:cs="Arial"/>
                  <w:color w:val="6D6D6D"/>
                  <w:sz w:val="21"/>
                  <w:szCs w:val="21"/>
                </w:rPr>
                <w:t xml:space="preserve"> </w:t>
              </w:r>
              <w:r w:rsidR="007715D7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t>UA-2024-09-26-004315-a</w:t>
              </w:r>
            </w:hyperlink>
          </w:p>
          <w:p w14:paraId="6826D998" w14:textId="18D565E1" w:rsidR="00EA7593" w:rsidRPr="00476C7D" w:rsidRDefault="00EA7593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733E16AC" w14:textId="77777777" w:rsidR="007715D7" w:rsidRPr="007C5725" w:rsidRDefault="007715D7" w:rsidP="007715D7">
            <w:pPr>
              <w:tabs>
                <w:tab w:val="left" w:pos="426"/>
              </w:tabs>
              <w:jc w:val="center"/>
              <w:rPr>
                <w:b/>
                <w:color w:val="000000"/>
                <w:u w:val="single"/>
              </w:rPr>
            </w:pPr>
          </w:p>
          <w:tbl>
            <w:tblPr>
              <w:tblStyle w:val="10"/>
              <w:tblW w:w="9776" w:type="dxa"/>
              <w:tblLook w:val="04A0" w:firstRow="1" w:lastRow="0" w:firstColumn="1" w:lastColumn="0" w:noHBand="0" w:noVBand="1"/>
            </w:tblPr>
            <w:tblGrid>
              <w:gridCol w:w="522"/>
              <w:gridCol w:w="2784"/>
              <w:gridCol w:w="6470"/>
            </w:tblGrid>
            <w:tr w:rsidR="007715D7" w:rsidRPr="007C5725" w14:paraId="01836150" w14:textId="77777777" w:rsidTr="009F48B3">
              <w:trPr>
                <w:tblHeader/>
              </w:trPr>
              <w:tc>
                <w:tcPr>
                  <w:tcW w:w="522" w:type="dxa"/>
                  <w:vAlign w:val="center"/>
                </w:tcPr>
                <w:p w14:paraId="2FF8C882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№ з/п</w:t>
                  </w:r>
                </w:p>
              </w:tc>
              <w:tc>
                <w:tcPr>
                  <w:tcW w:w="2784" w:type="dxa"/>
                  <w:vAlign w:val="center"/>
                </w:tcPr>
                <w:p w14:paraId="7630FF29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Найменування</w:t>
                  </w:r>
                </w:p>
              </w:tc>
              <w:tc>
                <w:tcPr>
                  <w:tcW w:w="6470" w:type="dxa"/>
                  <w:vAlign w:val="center"/>
                </w:tcPr>
                <w:p w14:paraId="50B9C33A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Опис технічних вимог </w:t>
                  </w:r>
                </w:p>
              </w:tc>
            </w:tr>
            <w:tr w:rsidR="007715D7" w:rsidRPr="00CC1FD1" w14:paraId="4EA5D2FB" w14:textId="77777777" w:rsidTr="009F48B3">
              <w:tc>
                <w:tcPr>
                  <w:tcW w:w="522" w:type="dxa"/>
                </w:tcPr>
                <w:p w14:paraId="2838FA5A" w14:textId="77777777" w:rsidR="007715D7" w:rsidRPr="007715D7" w:rsidRDefault="007715D7" w:rsidP="007715D7">
                  <w:pPr>
                    <w:tabs>
                      <w:tab w:val="left" w:pos="186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784" w:type="dxa"/>
                </w:tcPr>
                <w:p w14:paraId="2CE922B1" w14:textId="77777777" w:rsidR="007715D7" w:rsidRPr="007715D7" w:rsidRDefault="007715D7" w:rsidP="007715D7">
                  <w:pPr>
                    <w:tabs>
                      <w:tab w:val="left" w:pos="1860"/>
                    </w:tabs>
                    <w:spacing w:line="240" w:lineRule="atLeast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szCs w:val="20"/>
                      <w:lang w:eastAsia="ru-RU"/>
                    </w:rPr>
                    <w:t>Широкоформатний сканер А1</w:t>
                  </w:r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 xml:space="preserve">– 1 </w:t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шт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 xml:space="preserve">; (типу </w:t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Canon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 xml:space="preserve"> LM24 - 24 дюйми або еквівалент/аналог)</w:t>
                  </w:r>
                </w:p>
              </w:tc>
              <w:tc>
                <w:tcPr>
                  <w:tcW w:w="6470" w:type="dxa"/>
                </w:tcPr>
                <w:p w14:paraId="06E4B709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Тип сканеру - Протяжний</w:t>
                  </w:r>
                </w:p>
                <w:p w14:paraId="0F4E7E1F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Кольоровість - Кольорова</w:t>
                  </w:r>
                </w:p>
                <w:p w14:paraId="51491CAD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Клас пристрою - Офісний </w:t>
                  </w:r>
                </w:p>
                <w:p w14:paraId="7CDDFDE3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Формат паперу - А4, А1, А2, А3, А6</w:t>
                  </w:r>
                </w:p>
                <w:p w14:paraId="6B61D84F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Інтерфейси - </w:t>
                  </w: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ab/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Ethernet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, USB</w:t>
                  </w:r>
                </w:p>
                <w:p w14:paraId="23B44FCD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Оптичний дозвіл  - до 600 точок на дюйм</w:t>
                  </w:r>
                </w:p>
                <w:p w14:paraId="5766441D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Ширина сканування - 24 дюйма ( 610 мм )</w:t>
                  </w:r>
                </w:p>
                <w:p w14:paraId="094FE1CF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Довжина сканування - до 1,27 метра</w:t>
                  </w:r>
                </w:p>
                <w:p w14:paraId="58966A6F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Сканування та копіювання:  підключаючись до комп'ютера; </w:t>
                  </w:r>
                </w:p>
                <w:p w14:paraId="1D7E12EC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                                               </w:t>
                  </w:r>
                  <w:r w:rsidRPr="007715D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zh-CN"/>
                    </w:rPr>
                    <w:t>не підключаючись до комп'ютера</w:t>
                  </w: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;</w:t>
                  </w:r>
                </w:p>
                <w:p w14:paraId="08A89F1C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lastRenderedPageBreak/>
                    <w:t xml:space="preserve">                                                 на USB-накопичувач</w:t>
                  </w:r>
                </w:p>
                <w:p w14:paraId="47ECB190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Габаритні розміри – не більше </w:t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ШхВ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 xml:space="preserve"> 935 х 131;</w:t>
                  </w:r>
                </w:p>
                <w:p w14:paraId="5E64CA96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Гарантійний термін- не менше12 місяців</w:t>
                  </w:r>
                </w:p>
                <w:p w14:paraId="5BBCBE33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Вага - 5.36 кг;</w:t>
                  </w:r>
                </w:p>
                <w:p w14:paraId="72D97EF8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color w:val="000000"/>
                      <w:lang w:eastAsia="zh-CN"/>
                    </w:rPr>
                    <w:t>Напруга мережі - 220~240 В;</w:t>
                  </w:r>
                </w:p>
                <w:p w14:paraId="1CE8E522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Комплектація: </w:t>
                  </w:r>
                </w:p>
                <w:p w14:paraId="2DAB18B4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Широкоформатний сканер 24 дюйма;</w:t>
                  </w:r>
                </w:p>
                <w:p w14:paraId="17DF7295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Монтажні кронштейни для принтера, кріплення й викрутка на 3 мм;</w:t>
                  </w:r>
                </w:p>
                <w:p w14:paraId="723B72A7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2 ніжки для настільного використання;</w:t>
                  </w:r>
                </w:p>
                <w:p w14:paraId="6DAA572B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2 </w:t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напрямники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 з країв;</w:t>
                  </w:r>
                </w:p>
                <w:p w14:paraId="3ADEF90B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1 </w:t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напрямник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 повернення;</w:t>
                  </w:r>
                </w:p>
                <w:p w14:paraId="1704EE8B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Шаблон для калібрування;</w:t>
                  </w:r>
                </w:p>
                <w:p w14:paraId="33401247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Компакт-диск із програмним забезпеченням </w:t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ScanApp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 і документацією у форматі PDF (Посібник користувача й короткий посібник для сканера ; Короткий посібник для сканера);</w:t>
                  </w:r>
                </w:p>
                <w:p w14:paraId="3C0A0815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Кабель мережі </w:t>
                  </w:r>
                  <w:proofErr w:type="spellStart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Ethernet</w:t>
                  </w:r>
                  <w:proofErr w:type="spellEnd"/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 xml:space="preserve"> (2 метри);</w:t>
                  </w:r>
                </w:p>
                <w:p w14:paraId="67E4E2BF" w14:textId="77777777" w:rsidR="007715D7" w:rsidRPr="007715D7" w:rsidRDefault="007715D7" w:rsidP="007715D7">
                  <w:pPr>
                    <w:shd w:val="clear" w:color="auto" w:fill="FDFEFD"/>
                    <w:ind w:firstLine="267"/>
                    <w:jc w:val="both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7715D7">
                    <w:rPr>
                      <w:rFonts w:ascii="Times New Roman" w:hAnsi="Times New Roman" w:cs="Times New Roman"/>
                      <w:lang w:eastAsia="zh-CN"/>
                    </w:rPr>
                    <w:t>Кабелі живлення (2 метри)</w:t>
                  </w:r>
                </w:p>
                <w:p w14:paraId="52DBA06A" w14:textId="77777777" w:rsidR="007715D7" w:rsidRPr="007715D7" w:rsidRDefault="007715D7" w:rsidP="007715D7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48E81143" w14:textId="2E980519" w:rsidR="009C5CEE" w:rsidRPr="00476C7D" w:rsidRDefault="009C5CEE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476C7D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476C7D">
              <w:rPr>
                <w:color w:val="000000"/>
                <w:sz w:val="24"/>
                <w:szCs w:val="24"/>
              </w:rPr>
              <w:t>товарах</w:t>
            </w:r>
            <w:r w:rsidRPr="00476C7D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476C7D">
              <w:rPr>
                <w:color w:val="000000"/>
                <w:sz w:val="24"/>
                <w:szCs w:val="24"/>
              </w:rPr>
              <w:t>4</w:t>
            </w:r>
            <w:r w:rsidRPr="00476C7D">
              <w:rPr>
                <w:color w:val="000000"/>
                <w:sz w:val="24"/>
                <w:szCs w:val="24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6951469C" w:rsidR="00AC0B1B" w:rsidRPr="00476C7D" w:rsidRDefault="00AC0B1B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CBFC8F3" w14:textId="10D66D38" w:rsidR="006812EC" w:rsidRPr="00476C7D" w:rsidRDefault="00661FD8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61FD8">
              <w:rPr>
                <w:color w:val="000000"/>
                <w:sz w:val="24"/>
                <w:szCs w:val="24"/>
              </w:rPr>
              <w:t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 За результатом вивчення ринку середня ціна становить  75 000,00 грн.</w:t>
            </w:r>
            <w:r>
              <w:rPr>
                <w:color w:val="000000"/>
                <w:sz w:val="24"/>
                <w:szCs w:val="24"/>
              </w:rPr>
              <w:t xml:space="preserve"> з ПДВ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ED1B343" w:rsidR="00786206" w:rsidRPr="00476C7D" w:rsidRDefault="007715D7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476C7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7553C2D8" w:rsidR="00EA7593" w:rsidRPr="00476C7D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661FD8">
              <w:rPr>
                <w:color w:val="000000"/>
                <w:sz w:val="24"/>
                <w:szCs w:val="24"/>
              </w:rPr>
              <w:t>30</w:t>
            </w:r>
            <w:r w:rsidRPr="00476C7D">
              <w:rPr>
                <w:color w:val="000000"/>
                <w:sz w:val="24"/>
                <w:szCs w:val="24"/>
              </w:rPr>
              <w:t>.</w:t>
            </w:r>
            <w:r w:rsidR="00661FD8">
              <w:rPr>
                <w:color w:val="000000"/>
                <w:sz w:val="24"/>
                <w:szCs w:val="24"/>
              </w:rPr>
              <w:t>11</w:t>
            </w:r>
            <w:r w:rsidRPr="00476C7D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97F70"/>
    <w:rsid w:val="001B53FC"/>
    <w:rsid w:val="001C3B6A"/>
    <w:rsid w:val="001E67B5"/>
    <w:rsid w:val="00262B69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76C7D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1FD8"/>
    <w:rsid w:val="006637F2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715D7"/>
    <w:rsid w:val="00786206"/>
    <w:rsid w:val="007B3369"/>
    <w:rsid w:val="007D2568"/>
    <w:rsid w:val="008033BA"/>
    <w:rsid w:val="008135E2"/>
    <w:rsid w:val="008441B9"/>
    <w:rsid w:val="008B4495"/>
    <w:rsid w:val="008D3EE3"/>
    <w:rsid w:val="008F1694"/>
    <w:rsid w:val="00911F23"/>
    <w:rsid w:val="0094779C"/>
    <w:rsid w:val="0098276D"/>
    <w:rsid w:val="009B6CCB"/>
    <w:rsid w:val="009C5CEE"/>
    <w:rsid w:val="009C62D3"/>
    <w:rsid w:val="009D1958"/>
    <w:rsid w:val="009F6FC5"/>
    <w:rsid w:val="00A41DEA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E1278E"/>
    <w:rsid w:val="00E67049"/>
    <w:rsid w:val="00E83929"/>
    <w:rsid w:val="00E86EC3"/>
    <w:rsid w:val="00EA7593"/>
    <w:rsid w:val="00F00479"/>
    <w:rsid w:val="00F34375"/>
    <w:rsid w:val="00F52231"/>
    <w:rsid w:val="00F52238"/>
    <w:rsid w:val="00F734CA"/>
    <w:rsid w:val="00F85FAF"/>
    <w:rsid w:val="00F86D4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  <w:style w:type="table" w:customStyle="1" w:styleId="10">
    <w:name w:val="Сітка таблиці1"/>
    <w:basedOn w:val="a1"/>
    <w:next w:val="aa"/>
    <w:uiPriority w:val="39"/>
    <w:locked/>
    <w:rsid w:val="007715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9-26-00431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2024-09-26T10:32:00Z</dcterms:created>
  <dcterms:modified xsi:type="dcterms:W3CDTF">2024-09-26T10:43:00Z</dcterms:modified>
</cp:coreProperties>
</file>