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B704C" w14:textId="3CD996C9" w:rsidR="00786206" w:rsidRPr="00786206" w:rsidRDefault="00C2751A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caps/>
          <w:sz w:val="24"/>
          <w:szCs w:val="24"/>
          <w:lang w:eastAsia="en-US"/>
        </w:rPr>
        <w:t>ЦЕНТРАЛЬНА ГЕОФІЗИЧНА ОБСЕРВАТОРІЯ ІМЕНІ БОРИСА СРЕЗНЕВСЬКОГО</w:t>
      </w:r>
    </w:p>
    <w:p w14:paraId="7C1FCEA6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14:paraId="6B47BB9A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ОБҐРУНТУВАННЯ</w:t>
      </w:r>
    </w:p>
    <w:p w14:paraId="39F4E22E" w14:textId="77777777" w:rsidR="00786206" w:rsidRPr="00786206" w:rsidRDefault="00786206" w:rsidP="00786206">
      <w:pPr>
        <w:spacing w:line="259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786206">
        <w:rPr>
          <w:rFonts w:eastAsia="Calibri"/>
          <w:b/>
          <w:bCs/>
          <w:sz w:val="24"/>
          <w:szCs w:val="24"/>
          <w:lang w:eastAsia="en-US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48DDF3B0" w14:textId="77777777" w:rsid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bCs/>
          <w:i/>
          <w:iCs/>
          <w:kern w:val="3"/>
          <w:sz w:val="24"/>
          <w:szCs w:val="24"/>
          <w:lang w:eastAsia="en-US"/>
        </w:rPr>
      </w:pPr>
      <w:r w:rsidRPr="00786206">
        <w:rPr>
          <w:rFonts w:eastAsia="Calibri"/>
          <w:bCs/>
          <w:i/>
          <w:iCs/>
          <w:kern w:val="3"/>
          <w:sz w:val="24"/>
          <w:szCs w:val="24"/>
          <w:lang w:eastAsia="en-US"/>
        </w:rPr>
        <w:t>(оприлюднюється на виконання постанови КМУ від 11.10.2016 № 710 «Про ефективне використання державних коштів» (зі змінами))</w:t>
      </w:r>
    </w:p>
    <w:p w14:paraId="05DA8C06" w14:textId="77777777" w:rsidR="00786206" w:rsidRPr="00786206" w:rsidRDefault="00786206" w:rsidP="00786206">
      <w:pPr>
        <w:suppressAutoHyphens/>
        <w:autoSpaceDN w:val="0"/>
        <w:jc w:val="center"/>
        <w:textAlignment w:val="baseline"/>
        <w:rPr>
          <w:rFonts w:eastAsia="Calibri"/>
          <w:kern w:val="3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0"/>
        <w:gridCol w:w="6572"/>
        <w:gridCol w:w="8451"/>
      </w:tblGrid>
      <w:tr w:rsidR="009C5CEE" w14:paraId="32F91F20" w14:textId="77777777" w:rsidTr="006812EC">
        <w:tc>
          <w:tcPr>
            <w:tcW w:w="670" w:type="dxa"/>
          </w:tcPr>
          <w:p w14:paraId="2C3A6792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72" w:type="dxa"/>
          </w:tcPr>
          <w:p w14:paraId="57A41804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Найменування, місцезнаходження та ідентифікаційний код замовника в</w:t>
            </w:r>
            <w:r w:rsid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 xml:space="preserve">Єдиному державному реєстрі юридичних осіб, фізичних осіб </w:t>
            </w:r>
            <w:r w:rsidR="00FD0948" w:rsidRPr="00FD0948">
              <w:rPr>
                <w:b/>
                <w:sz w:val="24"/>
                <w:szCs w:val="24"/>
              </w:rPr>
              <w:t>–</w:t>
            </w:r>
            <w:r w:rsidRPr="00FD0948">
              <w:rPr>
                <w:b/>
                <w:sz w:val="24"/>
                <w:szCs w:val="24"/>
              </w:rPr>
              <w:t xml:space="preserve"> підприємців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та громадських формувань, його категорія:</w:t>
            </w:r>
          </w:p>
        </w:tc>
        <w:tc>
          <w:tcPr>
            <w:tcW w:w="8451" w:type="dxa"/>
          </w:tcPr>
          <w:p w14:paraId="4D3A3256" w14:textId="7B4EBA4F" w:rsidR="00786206" w:rsidRPr="00AF2E98" w:rsidRDefault="00C2751A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>Центральна геофізична обсерваторія імені Бориса Срезневського</w:t>
            </w:r>
          </w:p>
          <w:p w14:paraId="4CA9E1C3" w14:textId="640653D6" w:rsidR="00786206" w:rsidRPr="00AF2E98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>0</w:t>
            </w:r>
            <w:r w:rsidR="00C2751A" w:rsidRPr="00AF2E98">
              <w:rPr>
                <w:color w:val="000000"/>
                <w:sz w:val="24"/>
                <w:szCs w:val="24"/>
              </w:rPr>
              <w:t>3028</w:t>
            </w:r>
            <w:r w:rsidRPr="00AF2E98">
              <w:rPr>
                <w:color w:val="000000"/>
                <w:sz w:val="24"/>
                <w:szCs w:val="24"/>
              </w:rPr>
              <w:t xml:space="preserve">, Україна, м. Київ, </w:t>
            </w:r>
            <w:r w:rsidR="00C2751A" w:rsidRPr="00AF2E98">
              <w:rPr>
                <w:color w:val="000000"/>
                <w:sz w:val="24"/>
                <w:szCs w:val="24"/>
              </w:rPr>
              <w:t>проспект Науки, 39, корпус 2</w:t>
            </w:r>
            <w:r w:rsidRPr="00AF2E98">
              <w:rPr>
                <w:color w:val="000000"/>
                <w:sz w:val="24"/>
                <w:szCs w:val="24"/>
              </w:rPr>
              <w:t xml:space="preserve"> </w:t>
            </w:r>
          </w:p>
          <w:p w14:paraId="2C46CB7C" w14:textId="1D914F1F" w:rsidR="007571FE" w:rsidRPr="00AF2E98" w:rsidRDefault="00786206" w:rsidP="00786206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 xml:space="preserve">Код ЄДРПОУ: </w:t>
            </w:r>
            <w:r w:rsidR="00C2751A" w:rsidRPr="00AF2E98">
              <w:rPr>
                <w:color w:val="000000"/>
                <w:sz w:val="24"/>
                <w:szCs w:val="24"/>
              </w:rPr>
              <w:t>22864480</w:t>
            </w:r>
          </w:p>
        </w:tc>
      </w:tr>
      <w:tr w:rsidR="009C5CEE" w14:paraId="1F6DD4BB" w14:textId="77777777" w:rsidTr="006812EC">
        <w:trPr>
          <w:trHeight w:val="1883"/>
        </w:trPr>
        <w:tc>
          <w:tcPr>
            <w:tcW w:w="670" w:type="dxa"/>
          </w:tcPr>
          <w:p w14:paraId="1A2BE89E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572" w:type="dxa"/>
          </w:tcPr>
          <w:p w14:paraId="2187AEA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Назва предмета закупівлі із зазначенням коду за Єдиним закупівельним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словником (у разі поділу на лоти такі відомості повинні зазначатися</w:t>
            </w:r>
          </w:p>
          <w:p w14:paraId="6D43C116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стосовно кожного лота) та назви відповідних класифікаторів предмета</w:t>
            </w:r>
            <w:r w:rsidR="00FD0948" w:rsidRPr="00FD0948">
              <w:rPr>
                <w:b/>
                <w:sz w:val="24"/>
                <w:szCs w:val="24"/>
              </w:rPr>
              <w:t xml:space="preserve"> </w:t>
            </w:r>
            <w:r w:rsidRPr="00FD0948">
              <w:rPr>
                <w:b/>
                <w:sz w:val="24"/>
                <w:szCs w:val="24"/>
              </w:rPr>
              <w:t>закупівлі і частин предмета закупівлі (лотів) (за наявності):</w:t>
            </w:r>
          </w:p>
        </w:tc>
        <w:tc>
          <w:tcPr>
            <w:tcW w:w="8451" w:type="dxa"/>
          </w:tcPr>
          <w:p w14:paraId="2856A7BD" w14:textId="47D683B9" w:rsidR="009C5CEE" w:rsidRPr="009F35B2" w:rsidRDefault="003813E7" w:rsidP="00AF2E98">
            <w:pPr>
              <w:tabs>
                <w:tab w:val="left" w:pos="708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3813E7">
              <w:rPr>
                <w:sz w:val="24"/>
                <w:szCs w:val="24"/>
                <w:lang w:val="ru-RU"/>
              </w:rPr>
              <w:t>Атомно-абсорбційний спектрометр для полуменевого аналізу</w:t>
            </w:r>
            <w:r w:rsidR="009F35B2" w:rsidRPr="009F35B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AF2E98" w:rsidRPr="009F35B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ДК 021:2015 – </w:t>
            </w:r>
            <w:r w:rsidR="009F35B2" w:rsidRPr="009F35B2">
              <w:rPr>
                <w:color w:val="000000" w:themeColor="text1"/>
                <w:sz w:val="24"/>
                <w:szCs w:val="24"/>
                <w:shd w:val="clear" w:color="auto" w:fill="FFFFFF"/>
              </w:rPr>
              <w:t>38430000-8 – «Детектори та аналізатори»</w:t>
            </w:r>
          </w:p>
        </w:tc>
      </w:tr>
      <w:tr w:rsidR="009C5CEE" w14:paraId="35769D9F" w14:textId="77777777" w:rsidTr="006812EC">
        <w:tc>
          <w:tcPr>
            <w:tcW w:w="670" w:type="dxa"/>
          </w:tcPr>
          <w:p w14:paraId="5386BFF5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72" w:type="dxa"/>
          </w:tcPr>
          <w:p w14:paraId="737EF26B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Ідентифікатор закупівлі:</w:t>
            </w:r>
          </w:p>
        </w:tc>
        <w:tc>
          <w:tcPr>
            <w:tcW w:w="8451" w:type="dxa"/>
          </w:tcPr>
          <w:p w14:paraId="6826D998" w14:textId="7C3ACAA6" w:rsidR="00EA7593" w:rsidRPr="00AF2E98" w:rsidRDefault="003F53DA" w:rsidP="005F6E5C">
            <w:pPr>
              <w:tabs>
                <w:tab w:val="left" w:pos="7088"/>
              </w:tabs>
              <w:rPr>
                <w:color w:val="000000"/>
                <w:sz w:val="24"/>
                <w:szCs w:val="24"/>
              </w:rPr>
            </w:pPr>
            <w:hyperlink r:id="rId6" w:history="1">
              <w:r w:rsidR="00260AD9" w:rsidRPr="003F53DA">
                <w:rPr>
                  <w:rStyle w:val="a9"/>
                  <w:sz w:val="24"/>
                  <w:szCs w:val="24"/>
                </w:rPr>
                <w:t>UA-2024-08-29-000973-a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="00260AD9" w:rsidRPr="00260AD9">
              <w:rPr>
                <w:sz w:val="24"/>
                <w:szCs w:val="24"/>
                <w:lang w:val="ru-RU"/>
              </w:rPr>
              <w:t xml:space="preserve"> </w:t>
            </w:r>
            <w:r w:rsidR="00BB0BAE" w:rsidRPr="00AF2E98">
              <w:rPr>
                <w:sz w:val="24"/>
                <w:szCs w:val="24"/>
              </w:rPr>
              <w:t xml:space="preserve">Відкриті торги з </w:t>
            </w:r>
            <w:r w:rsidR="00BB0BAE" w:rsidRPr="005F6E5C">
              <w:rPr>
                <w:sz w:val="24"/>
                <w:szCs w:val="24"/>
              </w:rPr>
              <w:t>особливостями</w:t>
            </w:r>
            <w:r w:rsidR="005F6E5C" w:rsidRPr="005F6E5C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9C5CEE" w14:paraId="09EB250A" w14:textId="77777777" w:rsidTr="006812EC">
        <w:tc>
          <w:tcPr>
            <w:tcW w:w="670" w:type="dxa"/>
          </w:tcPr>
          <w:p w14:paraId="2289AAD7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572" w:type="dxa"/>
          </w:tcPr>
          <w:p w14:paraId="166BB7ED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</w:tc>
        <w:tc>
          <w:tcPr>
            <w:tcW w:w="8451" w:type="dxa"/>
          </w:tcPr>
          <w:p w14:paraId="48E81143" w14:textId="5227034A" w:rsidR="009C5CEE" w:rsidRPr="00AF2E98" w:rsidRDefault="009C5CEE" w:rsidP="00AF2E98">
            <w:pPr>
              <w:shd w:val="clear" w:color="auto" w:fill="FFFFFF"/>
              <w:suppressAutoHyphens/>
              <w:autoSpaceDN w:val="0"/>
              <w:ind w:firstLine="165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C5CEE" w14:paraId="3665C80A" w14:textId="77777777" w:rsidTr="006812EC">
        <w:tc>
          <w:tcPr>
            <w:tcW w:w="670" w:type="dxa"/>
          </w:tcPr>
          <w:p w14:paraId="1CF8A11D" w14:textId="77777777" w:rsidR="009C5CEE" w:rsidRPr="00FD0948" w:rsidRDefault="009C5CEE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572" w:type="dxa"/>
          </w:tcPr>
          <w:p w14:paraId="09499D05" w14:textId="77777777" w:rsidR="009C5CEE" w:rsidRPr="00FD0948" w:rsidRDefault="009C5CEE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Обґрунтування розміру бюджетного призначення:</w:t>
            </w:r>
          </w:p>
        </w:tc>
        <w:tc>
          <w:tcPr>
            <w:tcW w:w="8451" w:type="dxa"/>
          </w:tcPr>
          <w:p w14:paraId="3F95E23D" w14:textId="77777777" w:rsidR="009C5CEE" w:rsidRPr="003813E7" w:rsidRDefault="00D02EEA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AF2E98">
              <w:rPr>
                <w:color w:val="000000"/>
                <w:sz w:val="24"/>
                <w:szCs w:val="24"/>
              </w:rPr>
              <w:t xml:space="preserve">сформований з урахуванням обсягів наявної потреби у </w:t>
            </w:r>
            <w:r w:rsidR="00C37F2F" w:rsidRPr="00AF2E98">
              <w:rPr>
                <w:color w:val="000000"/>
                <w:sz w:val="24"/>
                <w:szCs w:val="24"/>
              </w:rPr>
              <w:t>товарах</w:t>
            </w:r>
            <w:r w:rsidRPr="00AF2E98">
              <w:rPr>
                <w:color w:val="000000"/>
                <w:sz w:val="24"/>
                <w:szCs w:val="24"/>
              </w:rPr>
              <w:t xml:space="preserve"> за рахунок коштів Державного бюджету України на 202</w:t>
            </w:r>
            <w:r w:rsidR="007D2568" w:rsidRPr="00AF2E98">
              <w:rPr>
                <w:color w:val="000000"/>
                <w:sz w:val="24"/>
                <w:szCs w:val="24"/>
              </w:rPr>
              <w:t>4</w:t>
            </w:r>
            <w:r w:rsidRPr="00AF2E98">
              <w:rPr>
                <w:color w:val="000000"/>
                <w:sz w:val="24"/>
                <w:szCs w:val="24"/>
              </w:rPr>
              <w:t xml:space="preserve"> рік.</w:t>
            </w:r>
          </w:p>
          <w:p w14:paraId="6819873B" w14:textId="42BA025B" w:rsidR="005F6E5C" w:rsidRPr="003813E7" w:rsidRDefault="005F6E5C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9C5CEE" w14:paraId="448D0285" w14:textId="77777777" w:rsidTr="006812EC">
        <w:tc>
          <w:tcPr>
            <w:tcW w:w="670" w:type="dxa"/>
          </w:tcPr>
          <w:p w14:paraId="79B7E6CB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72" w:type="dxa"/>
          </w:tcPr>
          <w:p w14:paraId="1F1DFEAC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Очікувана вартість предмета закупівлі:</w:t>
            </w:r>
          </w:p>
        </w:tc>
        <w:tc>
          <w:tcPr>
            <w:tcW w:w="8451" w:type="dxa"/>
          </w:tcPr>
          <w:p w14:paraId="1626A252" w14:textId="5140FCDE" w:rsidR="00AC0B1B" w:rsidRPr="00AF2E98" w:rsidRDefault="003813E7" w:rsidP="006812EC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uk-UA"/>
              </w:rPr>
              <w:t>1309500</w:t>
            </w:r>
            <w:r w:rsidR="00217F16" w:rsidRPr="00217F16">
              <w:rPr>
                <w:bCs/>
                <w:sz w:val="24"/>
                <w:szCs w:val="24"/>
                <w:lang w:eastAsia="uk-UA"/>
              </w:rPr>
              <w:t xml:space="preserve">,00 грн. </w:t>
            </w:r>
            <w:r w:rsidR="00C37F2F" w:rsidRPr="00AF2E98">
              <w:rPr>
                <w:color w:val="000000"/>
                <w:sz w:val="24"/>
                <w:szCs w:val="24"/>
              </w:rPr>
              <w:t xml:space="preserve"> з</w:t>
            </w:r>
            <w:r w:rsidR="00D8340D" w:rsidRPr="00AF2E98">
              <w:rPr>
                <w:color w:val="000000"/>
                <w:sz w:val="24"/>
                <w:szCs w:val="24"/>
              </w:rPr>
              <w:t xml:space="preserve"> врахуванням</w:t>
            </w:r>
            <w:r w:rsidR="00C37F2F" w:rsidRPr="00AF2E98">
              <w:rPr>
                <w:color w:val="000000"/>
                <w:sz w:val="24"/>
                <w:szCs w:val="24"/>
              </w:rPr>
              <w:t xml:space="preserve"> ПДВ.</w:t>
            </w:r>
            <w:r w:rsidR="006812EC" w:rsidRPr="00AF2E98">
              <w:rPr>
                <w:color w:val="000000"/>
                <w:sz w:val="24"/>
                <w:szCs w:val="24"/>
              </w:rPr>
              <w:t xml:space="preserve"> </w:t>
            </w:r>
          </w:p>
          <w:p w14:paraId="5CBFC8F3" w14:textId="3AF9ECED" w:rsidR="006812EC" w:rsidRPr="00AF2E98" w:rsidRDefault="00737454" w:rsidP="00AC0B1B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737454">
              <w:rPr>
                <w:color w:val="000000"/>
                <w:sz w:val="24"/>
                <w:szCs w:val="24"/>
              </w:rPr>
              <w:t>Визначення очікуваної вартості предмета закупівлі відбувалось на підставі даних ринку, а саме інформації з отриманих комерційних пропозицій на момент вивчення ринку згідно із пунктом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змінами), а саме: методом порівняння ринкових цін</w:t>
            </w:r>
          </w:p>
        </w:tc>
      </w:tr>
      <w:tr w:rsidR="00786206" w14:paraId="0D1C429B" w14:textId="77777777" w:rsidTr="006812EC">
        <w:tc>
          <w:tcPr>
            <w:tcW w:w="670" w:type="dxa"/>
          </w:tcPr>
          <w:p w14:paraId="7B0CB9CD" w14:textId="39482B70" w:rsidR="00786206" w:rsidRPr="00FD0948" w:rsidRDefault="006812EC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72" w:type="dxa"/>
          </w:tcPr>
          <w:p w14:paraId="3240E56F" w14:textId="77777777" w:rsidR="00786206" w:rsidRPr="00FD0948" w:rsidRDefault="00786206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786206">
              <w:rPr>
                <w:b/>
                <w:sz w:val="24"/>
                <w:szCs w:val="24"/>
              </w:rPr>
              <w:t>Кількість закупівлі:</w:t>
            </w:r>
          </w:p>
        </w:tc>
        <w:tc>
          <w:tcPr>
            <w:tcW w:w="8451" w:type="dxa"/>
          </w:tcPr>
          <w:p w14:paraId="7EAEA5D1" w14:textId="7A638170" w:rsidR="00786206" w:rsidRPr="00AF2E98" w:rsidRDefault="00C37F2F" w:rsidP="001E67B5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>1 шт</w:t>
            </w:r>
          </w:p>
        </w:tc>
      </w:tr>
      <w:tr w:rsidR="009C5CEE" w14:paraId="48748236" w14:textId="77777777" w:rsidTr="006812EC">
        <w:tc>
          <w:tcPr>
            <w:tcW w:w="670" w:type="dxa"/>
          </w:tcPr>
          <w:p w14:paraId="1033FB92" w14:textId="77777777" w:rsidR="009C5CEE" w:rsidRPr="00FD0948" w:rsidRDefault="00FD0948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 w:rsidRPr="00FD09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72" w:type="dxa"/>
          </w:tcPr>
          <w:p w14:paraId="3546B98D" w14:textId="77777777" w:rsidR="009C5CEE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b/>
                <w:sz w:val="24"/>
                <w:szCs w:val="24"/>
              </w:rPr>
              <w:t>Процедура закупівлі:</w:t>
            </w:r>
          </w:p>
          <w:p w14:paraId="754921D3" w14:textId="77777777" w:rsidR="00FD0948" w:rsidRPr="00FD0948" w:rsidRDefault="00FD0948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D0948">
              <w:rPr>
                <w:sz w:val="24"/>
                <w:szCs w:val="24"/>
              </w:rPr>
              <w:lastRenderedPageBreak/>
              <w:t>Посилання на експертні, нормативні, технічні та інші документи, що</w:t>
            </w:r>
            <w:r>
              <w:rPr>
                <w:sz w:val="24"/>
                <w:szCs w:val="24"/>
              </w:rPr>
              <w:t xml:space="preserve"> </w:t>
            </w:r>
            <w:r w:rsidRPr="00FD0948">
              <w:rPr>
                <w:sz w:val="24"/>
                <w:szCs w:val="24"/>
              </w:rPr>
              <w:t>підтверджують наявність умов застосування процедури закупівлі:</w:t>
            </w:r>
          </w:p>
        </w:tc>
        <w:tc>
          <w:tcPr>
            <w:tcW w:w="8451" w:type="dxa"/>
          </w:tcPr>
          <w:p w14:paraId="11A3800F" w14:textId="48652146" w:rsidR="009C5CEE" w:rsidRPr="00AF2E98" w:rsidRDefault="00737454" w:rsidP="006C2C4F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</w:t>
            </w:r>
            <w:r w:rsidR="007571FE" w:rsidRPr="00AF2E98">
              <w:rPr>
                <w:color w:val="000000"/>
                <w:sz w:val="24"/>
                <w:szCs w:val="24"/>
              </w:rPr>
              <w:t xml:space="preserve">ормами чинного законодавства України, Закону України «Про публічні закупівлі» (далі – Закон) та Постанови Кабінету Міністрів України «Про </w:t>
            </w:r>
            <w:r w:rsidR="007571FE" w:rsidRPr="00AF2E98">
              <w:rPr>
                <w:color w:val="000000"/>
                <w:sz w:val="24"/>
                <w:szCs w:val="24"/>
              </w:rPr>
              <w:lastRenderedPageBreak/>
              <w:t>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</w:t>
            </w:r>
            <w:r w:rsidR="008F1694" w:rsidRPr="00AF2E98">
              <w:rPr>
                <w:color w:val="000000"/>
                <w:sz w:val="24"/>
                <w:szCs w:val="24"/>
              </w:rPr>
              <w:t xml:space="preserve">; </w:t>
            </w:r>
          </w:p>
        </w:tc>
      </w:tr>
      <w:tr w:rsidR="00406D8A" w14:paraId="0D075F1D" w14:textId="77777777" w:rsidTr="006812EC">
        <w:tc>
          <w:tcPr>
            <w:tcW w:w="670" w:type="dxa"/>
          </w:tcPr>
          <w:p w14:paraId="048C67E8" w14:textId="6ED88258" w:rsidR="00406D8A" w:rsidRPr="00FD0948" w:rsidRDefault="00406D8A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572" w:type="dxa"/>
          </w:tcPr>
          <w:p w14:paraId="197AF1E5" w14:textId="6E1E0539" w:rsidR="00406D8A" w:rsidRPr="00FD0948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Адреси точок комерційного обліку споживача, по яких здійснюється постачання природного газу постачальником:</w:t>
            </w:r>
          </w:p>
        </w:tc>
        <w:tc>
          <w:tcPr>
            <w:tcW w:w="8451" w:type="dxa"/>
          </w:tcPr>
          <w:p w14:paraId="077260CD" w14:textId="77777777" w:rsidR="00AF2E98" w:rsidRDefault="00AF2E98" w:rsidP="00BB0BAE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1C9EA407" w14:textId="7E8D2286" w:rsidR="00FB7B07" w:rsidRPr="00AF2E98" w:rsidRDefault="00C37F2F" w:rsidP="00BB0BAE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>03028, Україна, м. Київ, проспект Науки, 39, корпус 2</w:t>
            </w:r>
          </w:p>
        </w:tc>
      </w:tr>
      <w:tr w:rsidR="00FB7B07" w14:paraId="12CFEBDC" w14:textId="77777777" w:rsidTr="006812EC">
        <w:tc>
          <w:tcPr>
            <w:tcW w:w="670" w:type="dxa"/>
          </w:tcPr>
          <w:p w14:paraId="494CC578" w14:textId="5CB6FE05" w:rsidR="00FB7B07" w:rsidRDefault="00FB7B07" w:rsidP="00490462">
            <w:pPr>
              <w:tabs>
                <w:tab w:val="left" w:pos="708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572" w:type="dxa"/>
          </w:tcPr>
          <w:p w14:paraId="2140689C" w14:textId="172465F0" w:rsidR="00FB7B07" w:rsidRPr="00FB7B07" w:rsidRDefault="00FB7B07" w:rsidP="00FD0948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FB7B07">
              <w:rPr>
                <w:b/>
                <w:sz w:val="24"/>
                <w:szCs w:val="24"/>
              </w:rPr>
              <w:t>Термін поставки (передачі) товару:</w:t>
            </w:r>
          </w:p>
        </w:tc>
        <w:tc>
          <w:tcPr>
            <w:tcW w:w="8451" w:type="dxa"/>
          </w:tcPr>
          <w:p w14:paraId="3EF9DE3F" w14:textId="0E102304" w:rsidR="00EA7593" w:rsidRPr="00AF2E98" w:rsidRDefault="00C37F2F" w:rsidP="00FB7B07">
            <w:pPr>
              <w:tabs>
                <w:tab w:val="left" w:pos="7088"/>
              </w:tabs>
              <w:jc w:val="both"/>
              <w:rPr>
                <w:color w:val="000000"/>
                <w:sz w:val="24"/>
                <w:szCs w:val="24"/>
              </w:rPr>
            </w:pPr>
            <w:r w:rsidRPr="00AF2E98">
              <w:rPr>
                <w:color w:val="000000"/>
                <w:sz w:val="24"/>
                <w:szCs w:val="24"/>
              </w:rPr>
              <w:t xml:space="preserve">не пізніше ніж до </w:t>
            </w:r>
            <w:r w:rsidR="003813E7">
              <w:rPr>
                <w:color w:val="000000"/>
                <w:sz w:val="24"/>
                <w:szCs w:val="24"/>
              </w:rPr>
              <w:t>01</w:t>
            </w:r>
            <w:r w:rsidR="00AF2E98" w:rsidRPr="00AF2E98">
              <w:rPr>
                <w:color w:val="000000"/>
                <w:sz w:val="24"/>
                <w:szCs w:val="24"/>
              </w:rPr>
              <w:t>.</w:t>
            </w:r>
            <w:r w:rsidR="009F35B2">
              <w:rPr>
                <w:color w:val="000000"/>
                <w:sz w:val="24"/>
                <w:szCs w:val="24"/>
              </w:rPr>
              <w:t>1</w:t>
            </w:r>
            <w:r w:rsidR="003813E7">
              <w:rPr>
                <w:color w:val="000000"/>
                <w:sz w:val="24"/>
                <w:szCs w:val="24"/>
              </w:rPr>
              <w:t>2</w:t>
            </w:r>
            <w:r w:rsidRPr="00AF2E98">
              <w:rPr>
                <w:color w:val="000000"/>
                <w:sz w:val="24"/>
                <w:szCs w:val="24"/>
              </w:rPr>
              <w:t>.2024</w:t>
            </w:r>
          </w:p>
        </w:tc>
      </w:tr>
    </w:tbl>
    <w:p w14:paraId="38B42563" w14:textId="4E5C07A1" w:rsidR="00D86AEC" w:rsidRPr="00473797" w:rsidRDefault="00D86AEC" w:rsidP="00C37F2F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jc w:val="center"/>
        <w:rPr>
          <w:color w:val="000000"/>
          <w:sz w:val="28"/>
          <w:szCs w:val="16"/>
        </w:rPr>
      </w:pPr>
    </w:p>
    <w:sectPr w:rsidR="00D86AEC" w:rsidRPr="00473797" w:rsidSect="00086EE4">
      <w:pgSz w:w="16838" w:h="11906" w:orient="landscape"/>
      <w:pgMar w:top="850" w:right="568" w:bottom="1701" w:left="567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E7260A"/>
    <w:multiLevelType w:val="hybridMultilevel"/>
    <w:tmpl w:val="C176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A89"/>
    <w:multiLevelType w:val="hybridMultilevel"/>
    <w:tmpl w:val="52A64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362E1"/>
    <w:multiLevelType w:val="multilevel"/>
    <w:tmpl w:val="3F76F37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872C9"/>
    <w:multiLevelType w:val="multilevel"/>
    <w:tmpl w:val="CC72AA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7220FA"/>
    <w:multiLevelType w:val="multilevel"/>
    <w:tmpl w:val="C202399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47436562">
    <w:abstractNumId w:val="2"/>
  </w:num>
  <w:num w:numId="2" w16cid:durableId="2104111487">
    <w:abstractNumId w:val="4"/>
  </w:num>
  <w:num w:numId="3" w16cid:durableId="391655444">
    <w:abstractNumId w:val="3"/>
  </w:num>
  <w:num w:numId="4" w16cid:durableId="614169112">
    <w:abstractNumId w:val="1"/>
  </w:num>
  <w:num w:numId="5" w16cid:durableId="20001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05"/>
    <w:rsid w:val="000162EF"/>
    <w:rsid w:val="000619D7"/>
    <w:rsid w:val="000629B0"/>
    <w:rsid w:val="000762F0"/>
    <w:rsid w:val="00086EE4"/>
    <w:rsid w:val="000A50A8"/>
    <w:rsid w:val="000B5459"/>
    <w:rsid w:val="000D58DF"/>
    <w:rsid w:val="001273B8"/>
    <w:rsid w:val="00151E6B"/>
    <w:rsid w:val="00167928"/>
    <w:rsid w:val="00175578"/>
    <w:rsid w:val="001B53FC"/>
    <w:rsid w:val="001C3B6A"/>
    <w:rsid w:val="001E67B5"/>
    <w:rsid w:val="00217F16"/>
    <w:rsid w:val="00253735"/>
    <w:rsid w:val="00260AD9"/>
    <w:rsid w:val="00262B69"/>
    <w:rsid w:val="0031588C"/>
    <w:rsid w:val="00362587"/>
    <w:rsid w:val="003813E7"/>
    <w:rsid w:val="00385363"/>
    <w:rsid w:val="003A0EC8"/>
    <w:rsid w:val="003D296C"/>
    <w:rsid w:val="003D614C"/>
    <w:rsid w:val="003E72FC"/>
    <w:rsid w:val="003F53DA"/>
    <w:rsid w:val="00401687"/>
    <w:rsid w:val="00406D8A"/>
    <w:rsid w:val="004135EC"/>
    <w:rsid w:val="0044387F"/>
    <w:rsid w:val="0044658B"/>
    <w:rsid w:val="00447C44"/>
    <w:rsid w:val="00456C1B"/>
    <w:rsid w:val="00466324"/>
    <w:rsid w:val="00473797"/>
    <w:rsid w:val="00490462"/>
    <w:rsid w:val="004A0D6F"/>
    <w:rsid w:val="004A22FD"/>
    <w:rsid w:val="004E51C8"/>
    <w:rsid w:val="00546B1C"/>
    <w:rsid w:val="005B0AF2"/>
    <w:rsid w:val="005E007B"/>
    <w:rsid w:val="005F1F7F"/>
    <w:rsid w:val="005F6E5C"/>
    <w:rsid w:val="0060089A"/>
    <w:rsid w:val="00652368"/>
    <w:rsid w:val="006637F2"/>
    <w:rsid w:val="006812EC"/>
    <w:rsid w:val="006A04FF"/>
    <w:rsid w:val="006C2C4F"/>
    <w:rsid w:val="006D4AE9"/>
    <w:rsid w:val="006E67B0"/>
    <w:rsid w:val="006F071B"/>
    <w:rsid w:val="006F3D4B"/>
    <w:rsid w:val="00716879"/>
    <w:rsid w:val="00720696"/>
    <w:rsid w:val="00737454"/>
    <w:rsid w:val="007571FE"/>
    <w:rsid w:val="007819DF"/>
    <w:rsid w:val="00786206"/>
    <w:rsid w:val="007B3369"/>
    <w:rsid w:val="007D2568"/>
    <w:rsid w:val="008033BA"/>
    <w:rsid w:val="008135E2"/>
    <w:rsid w:val="008441B9"/>
    <w:rsid w:val="008D3EE3"/>
    <w:rsid w:val="008F1694"/>
    <w:rsid w:val="00911F23"/>
    <w:rsid w:val="00934486"/>
    <w:rsid w:val="0094779C"/>
    <w:rsid w:val="0098276D"/>
    <w:rsid w:val="009B6CCB"/>
    <w:rsid w:val="009C5CEE"/>
    <w:rsid w:val="009C62D3"/>
    <w:rsid w:val="009F35B2"/>
    <w:rsid w:val="009F6FC5"/>
    <w:rsid w:val="00A62B74"/>
    <w:rsid w:val="00A96C42"/>
    <w:rsid w:val="00AB2ABD"/>
    <w:rsid w:val="00AC0B1B"/>
    <w:rsid w:val="00AF2E98"/>
    <w:rsid w:val="00B5057D"/>
    <w:rsid w:val="00B55FBB"/>
    <w:rsid w:val="00B931B1"/>
    <w:rsid w:val="00BA6D41"/>
    <w:rsid w:val="00BB0BAE"/>
    <w:rsid w:val="00BB6DFE"/>
    <w:rsid w:val="00BD639F"/>
    <w:rsid w:val="00BF57A5"/>
    <w:rsid w:val="00C071B3"/>
    <w:rsid w:val="00C10D7B"/>
    <w:rsid w:val="00C2448C"/>
    <w:rsid w:val="00C2751A"/>
    <w:rsid w:val="00C37F2F"/>
    <w:rsid w:val="00C80D56"/>
    <w:rsid w:val="00C829F0"/>
    <w:rsid w:val="00CA1C25"/>
    <w:rsid w:val="00CB690E"/>
    <w:rsid w:val="00D02EEA"/>
    <w:rsid w:val="00D10C6C"/>
    <w:rsid w:val="00D56B3C"/>
    <w:rsid w:val="00D76790"/>
    <w:rsid w:val="00D8340D"/>
    <w:rsid w:val="00D86AEC"/>
    <w:rsid w:val="00D9220C"/>
    <w:rsid w:val="00DB5748"/>
    <w:rsid w:val="00DD1E26"/>
    <w:rsid w:val="00DD21B9"/>
    <w:rsid w:val="00E1278E"/>
    <w:rsid w:val="00E67049"/>
    <w:rsid w:val="00E83929"/>
    <w:rsid w:val="00E86EC3"/>
    <w:rsid w:val="00EA7593"/>
    <w:rsid w:val="00F34375"/>
    <w:rsid w:val="00F52231"/>
    <w:rsid w:val="00F52238"/>
    <w:rsid w:val="00F734CA"/>
    <w:rsid w:val="00F85FAF"/>
    <w:rsid w:val="00F86D4A"/>
    <w:rsid w:val="00FB7B07"/>
    <w:rsid w:val="00FC4EAD"/>
    <w:rsid w:val="00FD0948"/>
    <w:rsid w:val="00FD7405"/>
    <w:rsid w:val="00FE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B98"/>
  <w15:docId w15:val="{D43BF222-8828-4774-9B60-665DDB8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BB6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D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D7405"/>
    <w:pPr>
      <w:ind w:left="720"/>
      <w:contextualSpacing/>
    </w:pPr>
  </w:style>
  <w:style w:type="paragraph" w:styleId="a8">
    <w:name w:val="No Spacing"/>
    <w:uiPriority w:val="1"/>
    <w:qFormat/>
    <w:rsid w:val="00BA6D41"/>
  </w:style>
  <w:style w:type="character" w:styleId="a9">
    <w:name w:val="Hyperlink"/>
    <w:basedOn w:val="a0"/>
    <w:uiPriority w:val="99"/>
    <w:unhideWhenUsed/>
    <w:rsid w:val="00BA6D41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8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6F071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5459"/>
    <w:rPr>
      <w:color w:val="605E5C"/>
      <w:shd w:val="clear" w:color="auto" w:fill="E1DFDD"/>
    </w:rPr>
  </w:style>
  <w:style w:type="character" w:customStyle="1" w:styleId="js-apiid">
    <w:name w:val="js-apiid"/>
    <w:basedOn w:val="a0"/>
    <w:rsid w:val="007D2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23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4-08-29-000973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21BC-9A1A-4A02-AE63-F46DEDF4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vdd</cp:lastModifiedBy>
  <cp:revision>3</cp:revision>
  <cp:lastPrinted>2023-04-14T10:13:00Z</cp:lastPrinted>
  <dcterms:created xsi:type="dcterms:W3CDTF">2024-08-29T10:19:00Z</dcterms:created>
  <dcterms:modified xsi:type="dcterms:W3CDTF">2024-08-29T10:19:00Z</dcterms:modified>
</cp:coreProperties>
</file>