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B704C" w14:textId="3CD996C9" w:rsidR="00786206" w:rsidRPr="00786206" w:rsidRDefault="00C2751A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>ЦЕНТРАЛЬНА ГЕОФІЗИЧНА ОБСЕРВАТОРІЯ ІМЕНІ БОРИСА СРЕЗНЕВСЬКОГО</w:t>
      </w:r>
    </w:p>
    <w:p w14:paraId="7C1FCEA6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6B47BB9A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ОБҐРУНТУВАННЯ</w:t>
      </w:r>
    </w:p>
    <w:p w14:paraId="39F4E22E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48DDF3B0" w14:textId="77777777" w:rsid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bCs/>
          <w:i/>
          <w:iCs/>
          <w:kern w:val="3"/>
          <w:sz w:val="24"/>
          <w:szCs w:val="24"/>
          <w:lang w:eastAsia="en-US"/>
        </w:rPr>
      </w:pPr>
      <w:r w:rsidRPr="00786206">
        <w:rPr>
          <w:rFonts w:eastAsia="Calibri"/>
          <w:bCs/>
          <w:i/>
          <w:iCs/>
          <w:kern w:val="3"/>
          <w:sz w:val="24"/>
          <w:szCs w:val="24"/>
          <w:lang w:eastAsia="en-US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05DA8C06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0"/>
        <w:gridCol w:w="6572"/>
        <w:gridCol w:w="8451"/>
      </w:tblGrid>
      <w:tr w:rsidR="009C5CEE" w14:paraId="32F91F20" w14:textId="77777777" w:rsidTr="006812EC">
        <w:tc>
          <w:tcPr>
            <w:tcW w:w="670" w:type="dxa"/>
          </w:tcPr>
          <w:p w14:paraId="2C3A6792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572" w:type="dxa"/>
          </w:tcPr>
          <w:p w14:paraId="57A41804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FD0948">
              <w:rPr>
                <w:b/>
                <w:sz w:val="24"/>
                <w:szCs w:val="24"/>
              </w:rPr>
              <w:t>–</w:t>
            </w:r>
            <w:r w:rsidRPr="00FD0948">
              <w:rPr>
                <w:b/>
                <w:sz w:val="24"/>
                <w:szCs w:val="24"/>
              </w:rPr>
              <w:t xml:space="preserve"> підприємців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та громадських формувань, його категорія:</w:t>
            </w:r>
          </w:p>
        </w:tc>
        <w:tc>
          <w:tcPr>
            <w:tcW w:w="8451" w:type="dxa"/>
          </w:tcPr>
          <w:p w14:paraId="4D3A3256" w14:textId="7B4EBA4F" w:rsidR="00786206" w:rsidRPr="00AF2E98" w:rsidRDefault="00C2751A" w:rsidP="00786206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AF2E98">
              <w:rPr>
                <w:color w:val="000000"/>
                <w:sz w:val="24"/>
                <w:szCs w:val="24"/>
              </w:rPr>
              <w:t>Центральна геофізична обсерваторія імені Бориса Срезневського</w:t>
            </w:r>
          </w:p>
          <w:p w14:paraId="4CA9E1C3" w14:textId="640653D6" w:rsidR="00786206" w:rsidRPr="00AF2E98" w:rsidRDefault="00786206" w:rsidP="00786206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AF2E98">
              <w:rPr>
                <w:color w:val="000000"/>
                <w:sz w:val="24"/>
                <w:szCs w:val="24"/>
              </w:rPr>
              <w:t>0</w:t>
            </w:r>
            <w:r w:rsidR="00C2751A" w:rsidRPr="00AF2E98">
              <w:rPr>
                <w:color w:val="000000"/>
                <w:sz w:val="24"/>
                <w:szCs w:val="24"/>
              </w:rPr>
              <w:t>3028</w:t>
            </w:r>
            <w:r w:rsidRPr="00AF2E98">
              <w:rPr>
                <w:color w:val="000000"/>
                <w:sz w:val="24"/>
                <w:szCs w:val="24"/>
              </w:rPr>
              <w:t xml:space="preserve">, Україна, м. Київ, </w:t>
            </w:r>
            <w:r w:rsidR="00C2751A" w:rsidRPr="00AF2E98">
              <w:rPr>
                <w:color w:val="000000"/>
                <w:sz w:val="24"/>
                <w:szCs w:val="24"/>
              </w:rPr>
              <w:t>проспект Науки, 39, корпус 2</w:t>
            </w:r>
            <w:r w:rsidRPr="00AF2E98">
              <w:rPr>
                <w:color w:val="000000"/>
                <w:sz w:val="24"/>
                <w:szCs w:val="24"/>
              </w:rPr>
              <w:t xml:space="preserve"> </w:t>
            </w:r>
          </w:p>
          <w:p w14:paraId="2C46CB7C" w14:textId="1D914F1F" w:rsidR="007571FE" w:rsidRPr="00AF2E98" w:rsidRDefault="00786206" w:rsidP="00786206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AF2E98">
              <w:rPr>
                <w:color w:val="000000"/>
                <w:sz w:val="24"/>
                <w:szCs w:val="24"/>
              </w:rPr>
              <w:t xml:space="preserve">Код ЄДРПОУ: </w:t>
            </w:r>
            <w:r w:rsidR="00C2751A" w:rsidRPr="00AF2E98">
              <w:rPr>
                <w:color w:val="000000"/>
                <w:sz w:val="24"/>
                <w:szCs w:val="24"/>
              </w:rPr>
              <w:t>22864480</w:t>
            </w:r>
          </w:p>
        </w:tc>
      </w:tr>
      <w:tr w:rsidR="009C5CEE" w14:paraId="1F6DD4BB" w14:textId="77777777" w:rsidTr="006812EC">
        <w:trPr>
          <w:trHeight w:val="1883"/>
        </w:trPr>
        <w:tc>
          <w:tcPr>
            <w:tcW w:w="670" w:type="dxa"/>
          </w:tcPr>
          <w:p w14:paraId="1A2BE89E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572" w:type="dxa"/>
          </w:tcPr>
          <w:p w14:paraId="2187AEA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словником (у разі поділу на лоти такі відомості повинні зазначатися</w:t>
            </w:r>
          </w:p>
          <w:p w14:paraId="6D43C116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стосовно кожного лота) та назви відповідних класифікаторів предмета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закупівлі і частин предмета закупівлі (лотів) (за наявності):</w:t>
            </w:r>
          </w:p>
        </w:tc>
        <w:tc>
          <w:tcPr>
            <w:tcW w:w="8451" w:type="dxa"/>
          </w:tcPr>
          <w:p w14:paraId="2856A7BD" w14:textId="35BAA008" w:rsidR="009C5CEE" w:rsidRPr="009F35B2" w:rsidRDefault="001F44EB" w:rsidP="00AF2E98">
            <w:pPr>
              <w:tabs>
                <w:tab w:val="left" w:pos="7088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1F44EB">
              <w:rPr>
                <w:sz w:val="24"/>
                <w:szCs w:val="24"/>
              </w:rPr>
              <w:t>Монітор 23.8" FHD (1920x1080), HAS, DP, HDMI, D-</w:t>
            </w:r>
            <w:proofErr w:type="spellStart"/>
            <w:r w:rsidRPr="001F44EB">
              <w:rPr>
                <w:sz w:val="24"/>
                <w:szCs w:val="24"/>
              </w:rPr>
              <w:t>Sub</w:t>
            </w:r>
            <w:proofErr w:type="spellEnd"/>
            <w:r w:rsidR="00570611">
              <w:rPr>
                <w:sz w:val="24"/>
                <w:szCs w:val="24"/>
              </w:rPr>
              <w:t xml:space="preserve">, </w:t>
            </w:r>
            <w:r w:rsidR="00AF2E98" w:rsidRPr="009F35B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ДК 021:2015 – </w:t>
            </w:r>
            <w:r w:rsidRPr="001F44EB">
              <w:rPr>
                <w:color w:val="000000" w:themeColor="text1"/>
                <w:sz w:val="24"/>
                <w:szCs w:val="24"/>
                <w:shd w:val="clear" w:color="auto" w:fill="FFFFFF"/>
              </w:rPr>
              <w:t>30230000-0 - Комп’ютерне обладнання</w:t>
            </w:r>
          </w:p>
        </w:tc>
      </w:tr>
      <w:tr w:rsidR="009C5CEE" w14:paraId="35769D9F" w14:textId="77777777" w:rsidTr="006812EC">
        <w:tc>
          <w:tcPr>
            <w:tcW w:w="670" w:type="dxa"/>
          </w:tcPr>
          <w:p w14:paraId="5386BFF5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572" w:type="dxa"/>
          </w:tcPr>
          <w:p w14:paraId="737EF26B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Ідентифікатор закупівлі:</w:t>
            </w:r>
          </w:p>
        </w:tc>
        <w:tc>
          <w:tcPr>
            <w:tcW w:w="8451" w:type="dxa"/>
          </w:tcPr>
          <w:p w14:paraId="6826D998" w14:textId="70F5D5E4" w:rsidR="00EA7593" w:rsidRPr="00AF2E98" w:rsidRDefault="001F44EB" w:rsidP="005F6E5C">
            <w:pPr>
              <w:tabs>
                <w:tab w:val="left" w:pos="7088"/>
              </w:tabs>
              <w:rPr>
                <w:color w:val="000000"/>
                <w:sz w:val="24"/>
                <w:szCs w:val="24"/>
              </w:rPr>
            </w:pPr>
            <w:r w:rsidRPr="001F44EB">
              <w:rPr>
                <w:sz w:val="24"/>
                <w:szCs w:val="24"/>
              </w:rPr>
              <w:t>UA-2024-08-27-010201-a</w:t>
            </w:r>
            <w:r w:rsidR="00570611">
              <w:rPr>
                <w:sz w:val="24"/>
                <w:szCs w:val="24"/>
              </w:rPr>
              <w:t xml:space="preserve"> </w:t>
            </w:r>
            <w:r w:rsidR="00570611" w:rsidRPr="00570611">
              <w:rPr>
                <w:sz w:val="24"/>
                <w:szCs w:val="24"/>
              </w:rPr>
              <w:t>Запит (ціни) пропозицій</w:t>
            </w:r>
          </w:p>
        </w:tc>
      </w:tr>
      <w:tr w:rsidR="009C5CEE" w14:paraId="09EB250A" w14:textId="77777777" w:rsidTr="006812EC">
        <w:tc>
          <w:tcPr>
            <w:tcW w:w="670" w:type="dxa"/>
          </w:tcPr>
          <w:p w14:paraId="2289AAD7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572" w:type="dxa"/>
          </w:tcPr>
          <w:p w14:paraId="166BB7ED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451" w:type="dxa"/>
          </w:tcPr>
          <w:p w14:paraId="00FA6BF0" w14:textId="77777777" w:rsidR="00F65053" w:rsidRPr="00F65053" w:rsidRDefault="00F65053" w:rsidP="00F65053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F65053">
              <w:rPr>
                <w:color w:val="000000"/>
                <w:sz w:val="24"/>
                <w:szCs w:val="24"/>
              </w:rPr>
              <w:t xml:space="preserve">Діагональ екрану: </w:t>
            </w:r>
            <w:r w:rsidRPr="00F65053">
              <w:rPr>
                <w:color w:val="000000"/>
                <w:sz w:val="24"/>
                <w:szCs w:val="24"/>
              </w:rPr>
              <w:tab/>
            </w:r>
            <w:r w:rsidRPr="00F65053">
              <w:rPr>
                <w:color w:val="000000"/>
                <w:sz w:val="24"/>
                <w:szCs w:val="24"/>
              </w:rPr>
              <w:tab/>
            </w:r>
            <w:r w:rsidRPr="00F65053">
              <w:rPr>
                <w:color w:val="000000"/>
                <w:sz w:val="24"/>
                <w:szCs w:val="24"/>
              </w:rPr>
              <w:tab/>
              <w:t>23.8</w:t>
            </w:r>
          </w:p>
          <w:p w14:paraId="220B8D56" w14:textId="0E89E559" w:rsidR="00F65053" w:rsidRPr="00F65053" w:rsidRDefault="00F65053" w:rsidP="00F65053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F65053">
              <w:rPr>
                <w:color w:val="000000"/>
                <w:sz w:val="24"/>
                <w:szCs w:val="24"/>
              </w:rPr>
              <w:t>Розділь</w:t>
            </w:r>
            <w:r>
              <w:rPr>
                <w:color w:val="000000"/>
                <w:sz w:val="24"/>
                <w:szCs w:val="24"/>
              </w:rPr>
              <w:t>на здатність екрану:</w:t>
            </w:r>
            <w:r>
              <w:rPr>
                <w:color w:val="000000"/>
                <w:sz w:val="24"/>
                <w:szCs w:val="24"/>
              </w:rPr>
              <w:tab/>
            </w:r>
            <w:r w:rsidRPr="00F65053">
              <w:rPr>
                <w:color w:val="000000"/>
                <w:sz w:val="24"/>
                <w:szCs w:val="24"/>
              </w:rPr>
              <w:t>FHD (1920x1080)</w:t>
            </w:r>
          </w:p>
          <w:p w14:paraId="3039EA18" w14:textId="77777777" w:rsidR="00F65053" w:rsidRPr="00F65053" w:rsidRDefault="00F65053" w:rsidP="00F65053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F65053">
              <w:rPr>
                <w:color w:val="000000"/>
                <w:sz w:val="24"/>
                <w:szCs w:val="24"/>
              </w:rPr>
              <w:t xml:space="preserve">Співвідношення сторін: </w:t>
            </w:r>
            <w:r w:rsidRPr="00F65053">
              <w:rPr>
                <w:color w:val="000000"/>
                <w:sz w:val="24"/>
                <w:szCs w:val="24"/>
              </w:rPr>
              <w:tab/>
            </w:r>
            <w:r w:rsidRPr="00F65053">
              <w:rPr>
                <w:color w:val="000000"/>
                <w:sz w:val="24"/>
                <w:szCs w:val="24"/>
              </w:rPr>
              <w:tab/>
              <w:t>16:9</w:t>
            </w:r>
          </w:p>
          <w:p w14:paraId="38D6757F" w14:textId="1AFFEB95" w:rsidR="00F65053" w:rsidRPr="00F65053" w:rsidRDefault="00F65053" w:rsidP="00F65053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F65053">
              <w:rPr>
                <w:color w:val="000000"/>
                <w:sz w:val="24"/>
                <w:szCs w:val="24"/>
              </w:rPr>
              <w:t>Часто</w:t>
            </w:r>
            <w:r>
              <w:rPr>
                <w:color w:val="000000"/>
                <w:sz w:val="24"/>
                <w:szCs w:val="24"/>
              </w:rPr>
              <w:t xml:space="preserve">та оновлення екрану: </w:t>
            </w:r>
            <w:r>
              <w:rPr>
                <w:color w:val="000000"/>
                <w:sz w:val="24"/>
                <w:szCs w:val="24"/>
              </w:rPr>
              <w:tab/>
            </w:r>
            <w:r w:rsidRPr="00F65053">
              <w:rPr>
                <w:color w:val="000000"/>
                <w:sz w:val="24"/>
                <w:szCs w:val="24"/>
              </w:rPr>
              <w:t>60</w:t>
            </w:r>
          </w:p>
          <w:p w14:paraId="16665202" w14:textId="63156FC4" w:rsidR="00F65053" w:rsidRPr="00F65053" w:rsidRDefault="00F65053" w:rsidP="00F65053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Технологія матриці: 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Pr="00F65053">
              <w:rPr>
                <w:color w:val="000000"/>
                <w:sz w:val="24"/>
                <w:szCs w:val="24"/>
              </w:rPr>
              <w:t>VA</w:t>
            </w:r>
          </w:p>
          <w:p w14:paraId="6E64CFD2" w14:textId="05A3D7BC" w:rsidR="00F65053" w:rsidRPr="00F65053" w:rsidRDefault="00F65053" w:rsidP="00F65053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Вигнутий екран: 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Pr="00F65053">
              <w:rPr>
                <w:color w:val="000000"/>
                <w:sz w:val="24"/>
                <w:szCs w:val="24"/>
              </w:rPr>
              <w:t>Ні</w:t>
            </w:r>
          </w:p>
          <w:p w14:paraId="2C8594DD" w14:textId="2BCDC48E" w:rsidR="00F65053" w:rsidRPr="00F65053" w:rsidRDefault="00F65053" w:rsidP="00F65053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Яскравість екрану: 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  <w:t xml:space="preserve"> </w:t>
            </w:r>
            <w:r w:rsidRPr="00F65053">
              <w:rPr>
                <w:color w:val="000000"/>
                <w:sz w:val="24"/>
                <w:szCs w:val="24"/>
              </w:rPr>
              <w:t>250</w:t>
            </w:r>
          </w:p>
          <w:p w14:paraId="1BACB994" w14:textId="692BB11C" w:rsidR="00F65053" w:rsidRPr="00F65053" w:rsidRDefault="00F65053" w:rsidP="00F65053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F65053">
              <w:rPr>
                <w:color w:val="000000"/>
                <w:sz w:val="24"/>
                <w:szCs w:val="24"/>
              </w:rPr>
              <w:t>Кон</w:t>
            </w:r>
            <w:r>
              <w:rPr>
                <w:color w:val="000000"/>
                <w:sz w:val="24"/>
                <w:szCs w:val="24"/>
              </w:rPr>
              <w:t xml:space="preserve">трастність (статична): </w:t>
            </w:r>
            <w:r>
              <w:rPr>
                <w:color w:val="000000"/>
                <w:sz w:val="24"/>
                <w:szCs w:val="24"/>
              </w:rPr>
              <w:tab/>
              <w:t xml:space="preserve"> </w:t>
            </w:r>
            <w:r w:rsidRPr="00F65053">
              <w:rPr>
                <w:color w:val="000000"/>
                <w:sz w:val="24"/>
                <w:szCs w:val="24"/>
              </w:rPr>
              <w:t>3000:1</w:t>
            </w:r>
          </w:p>
          <w:p w14:paraId="4C582DB2" w14:textId="26D9AC2D" w:rsidR="00F65053" w:rsidRPr="00F65053" w:rsidRDefault="00F65053" w:rsidP="00F65053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DisplayPort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: 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  <w:t xml:space="preserve">             </w:t>
            </w:r>
            <w:r w:rsidRPr="00F65053">
              <w:rPr>
                <w:color w:val="000000"/>
                <w:sz w:val="24"/>
                <w:szCs w:val="24"/>
              </w:rPr>
              <w:t>1</w:t>
            </w:r>
          </w:p>
          <w:p w14:paraId="6DDDD1B7" w14:textId="46CFD868" w:rsidR="00F65053" w:rsidRPr="00F65053" w:rsidRDefault="00F65053" w:rsidP="00F65053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mini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DisplayPort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: 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 w:rsidRPr="00F65053">
              <w:rPr>
                <w:color w:val="000000"/>
                <w:sz w:val="24"/>
                <w:szCs w:val="24"/>
              </w:rPr>
              <w:t xml:space="preserve"> 0</w:t>
            </w:r>
          </w:p>
          <w:p w14:paraId="71C34154" w14:textId="48297226" w:rsidR="00F65053" w:rsidRPr="00F65053" w:rsidRDefault="00F65053" w:rsidP="00F65053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F65053">
              <w:rPr>
                <w:color w:val="000000"/>
                <w:sz w:val="24"/>
                <w:szCs w:val="24"/>
              </w:rPr>
              <w:t xml:space="preserve">HDMI: 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  <w:t xml:space="preserve"> </w:t>
            </w:r>
            <w:r w:rsidRPr="00F65053">
              <w:rPr>
                <w:color w:val="000000"/>
                <w:sz w:val="24"/>
                <w:szCs w:val="24"/>
              </w:rPr>
              <w:t>1</w:t>
            </w:r>
          </w:p>
          <w:p w14:paraId="6AAE2A6D" w14:textId="4376E6EC" w:rsidR="00F65053" w:rsidRPr="00F65053" w:rsidRDefault="00F65053" w:rsidP="00F65053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USB: </w:t>
            </w:r>
            <w:r>
              <w:rPr>
                <w:color w:val="000000"/>
                <w:sz w:val="24"/>
                <w:szCs w:val="24"/>
              </w:rPr>
              <w:tab/>
              <w:t xml:space="preserve">                                    </w:t>
            </w:r>
            <w:r w:rsidRPr="00F65053">
              <w:rPr>
                <w:color w:val="000000"/>
                <w:sz w:val="24"/>
                <w:szCs w:val="24"/>
              </w:rPr>
              <w:t xml:space="preserve"> 0</w:t>
            </w:r>
          </w:p>
          <w:p w14:paraId="369E7BA1" w14:textId="40F9167C" w:rsidR="00F65053" w:rsidRPr="00F65053" w:rsidRDefault="00F65053" w:rsidP="00F65053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F65053">
              <w:rPr>
                <w:color w:val="000000"/>
                <w:sz w:val="24"/>
                <w:szCs w:val="24"/>
              </w:rPr>
              <w:t xml:space="preserve">USB </w:t>
            </w:r>
            <w:proofErr w:type="spellStart"/>
            <w:r w:rsidRPr="00F65053">
              <w:rPr>
                <w:color w:val="000000"/>
                <w:sz w:val="24"/>
                <w:szCs w:val="24"/>
              </w:rPr>
              <w:t>type</w:t>
            </w:r>
            <w:proofErr w:type="spellEnd"/>
            <w:r w:rsidRPr="00F65053">
              <w:rPr>
                <w:color w:val="000000"/>
                <w:sz w:val="24"/>
                <w:szCs w:val="24"/>
              </w:rPr>
              <w:t>-C:</w:t>
            </w:r>
            <w:r w:rsidRPr="00F65053">
              <w:rPr>
                <w:color w:val="000000"/>
                <w:sz w:val="24"/>
                <w:szCs w:val="24"/>
              </w:rPr>
              <w:tab/>
            </w:r>
            <w:r w:rsidRPr="00F65053">
              <w:rPr>
                <w:color w:val="000000"/>
                <w:sz w:val="24"/>
                <w:szCs w:val="24"/>
              </w:rPr>
              <w:tab/>
            </w:r>
            <w:r w:rsidRPr="00F65053">
              <w:rPr>
                <w:color w:val="000000"/>
                <w:sz w:val="24"/>
                <w:szCs w:val="24"/>
              </w:rPr>
              <w:tab/>
              <w:t xml:space="preserve">        </w:t>
            </w:r>
            <w:r>
              <w:rPr>
                <w:color w:val="000000"/>
                <w:sz w:val="24"/>
                <w:szCs w:val="24"/>
              </w:rPr>
              <w:t xml:space="preserve">     </w:t>
            </w:r>
            <w:r w:rsidRPr="00F65053">
              <w:rPr>
                <w:color w:val="000000"/>
                <w:sz w:val="24"/>
                <w:szCs w:val="24"/>
              </w:rPr>
              <w:t>0</w:t>
            </w:r>
          </w:p>
          <w:p w14:paraId="78F995C5" w14:textId="651E62DB" w:rsidR="00F65053" w:rsidRPr="00F65053" w:rsidRDefault="00F65053" w:rsidP="00F65053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DVI: 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  <w:t xml:space="preserve"> </w:t>
            </w:r>
            <w:r w:rsidRPr="00F65053">
              <w:rPr>
                <w:color w:val="000000"/>
                <w:sz w:val="24"/>
                <w:szCs w:val="24"/>
              </w:rPr>
              <w:t>Ні</w:t>
            </w:r>
          </w:p>
          <w:p w14:paraId="19F38EF2" w14:textId="7F9FF01C" w:rsidR="00F65053" w:rsidRPr="00F65053" w:rsidRDefault="00F65053" w:rsidP="00F65053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VGA (D-</w:t>
            </w:r>
            <w:proofErr w:type="spellStart"/>
            <w:r>
              <w:rPr>
                <w:color w:val="000000"/>
                <w:sz w:val="24"/>
                <w:szCs w:val="24"/>
              </w:rPr>
              <w:t>Sub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): 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  <w:t xml:space="preserve"> </w:t>
            </w:r>
            <w:r w:rsidRPr="00F65053">
              <w:rPr>
                <w:color w:val="000000"/>
                <w:sz w:val="24"/>
                <w:szCs w:val="24"/>
              </w:rPr>
              <w:t>Так</w:t>
            </w:r>
          </w:p>
          <w:p w14:paraId="2FBF8E71" w14:textId="060DEEB3" w:rsidR="00F65053" w:rsidRPr="00F65053" w:rsidRDefault="00F65053" w:rsidP="00F65053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RJ-45: 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  <w:t xml:space="preserve">   </w:t>
            </w:r>
            <w:r w:rsidRPr="00F65053">
              <w:rPr>
                <w:color w:val="000000"/>
                <w:sz w:val="24"/>
                <w:szCs w:val="24"/>
              </w:rPr>
              <w:t>Ні</w:t>
            </w:r>
          </w:p>
          <w:p w14:paraId="62C84530" w14:textId="70CF4080" w:rsidR="00F65053" w:rsidRPr="00F65053" w:rsidRDefault="00F65053" w:rsidP="00F65053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F65053">
              <w:rPr>
                <w:color w:val="000000"/>
                <w:sz w:val="24"/>
                <w:szCs w:val="24"/>
              </w:rPr>
              <w:t xml:space="preserve">Регулювання по висоті (HAS):      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F65053">
              <w:rPr>
                <w:color w:val="000000"/>
                <w:sz w:val="24"/>
                <w:szCs w:val="24"/>
              </w:rPr>
              <w:t>Так</w:t>
            </w:r>
          </w:p>
          <w:p w14:paraId="38132EDC" w14:textId="7F1EC05C" w:rsidR="00F65053" w:rsidRPr="00F65053" w:rsidRDefault="00F65053" w:rsidP="00F65053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F65053"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 xml:space="preserve">астінне кріплення VESA: </w:t>
            </w:r>
            <w:r>
              <w:rPr>
                <w:color w:val="000000"/>
                <w:sz w:val="24"/>
                <w:szCs w:val="24"/>
              </w:rPr>
              <w:tab/>
              <w:t xml:space="preserve">   </w:t>
            </w:r>
            <w:r w:rsidRPr="00F65053">
              <w:rPr>
                <w:color w:val="000000"/>
                <w:sz w:val="24"/>
                <w:szCs w:val="24"/>
              </w:rPr>
              <w:t>100x100</w:t>
            </w:r>
          </w:p>
          <w:p w14:paraId="52F98164" w14:textId="30A956A7" w:rsidR="00F65053" w:rsidRPr="00F65053" w:rsidRDefault="00F65053" w:rsidP="00F65053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F65053">
              <w:rPr>
                <w:color w:val="000000"/>
                <w:sz w:val="24"/>
                <w:szCs w:val="24"/>
              </w:rPr>
              <w:t>Аудіовихід</w:t>
            </w:r>
            <w:proofErr w:type="spellEnd"/>
            <w:r w:rsidRPr="00F65053">
              <w:rPr>
                <w:color w:val="000000"/>
                <w:sz w:val="24"/>
                <w:szCs w:val="24"/>
              </w:rPr>
              <w:t>:</w:t>
            </w:r>
            <w:r w:rsidRPr="00F65053">
              <w:rPr>
                <w:color w:val="000000"/>
                <w:sz w:val="24"/>
                <w:szCs w:val="24"/>
              </w:rPr>
              <w:tab/>
            </w:r>
            <w:r w:rsidRPr="00F65053">
              <w:rPr>
                <w:color w:val="000000"/>
                <w:sz w:val="24"/>
                <w:szCs w:val="24"/>
              </w:rPr>
              <w:tab/>
            </w:r>
            <w:r w:rsidRPr="00F65053">
              <w:rPr>
                <w:color w:val="000000"/>
                <w:sz w:val="24"/>
                <w:szCs w:val="24"/>
              </w:rPr>
              <w:tab/>
              <w:t xml:space="preserve">        </w:t>
            </w:r>
            <w:r>
              <w:rPr>
                <w:color w:val="000000"/>
                <w:sz w:val="24"/>
                <w:szCs w:val="24"/>
              </w:rPr>
              <w:t xml:space="preserve">       </w:t>
            </w:r>
            <w:r w:rsidRPr="00F65053">
              <w:rPr>
                <w:color w:val="000000"/>
                <w:sz w:val="24"/>
                <w:szCs w:val="24"/>
              </w:rPr>
              <w:t>Так</w:t>
            </w:r>
          </w:p>
          <w:p w14:paraId="48E5C081" w14:textId="60656956" w:rsidR="00F65053" w:rsidRPr="00F65053" w:rsidRDefault="00F65053" w:rsidP="00F65053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Вбудовані динаміки: 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  <w:t xml:space="preserve">   </w:t>
            </w:r>
            <w:r w:rsidRPr="00F65053">
              <w:rPr>
                <w:color w:val="000000"/>
                <w:sz w:val="24"/>
                <w:szCs w:val="24"/>
              </w:rPr>
              <w:t>Так</w:t>
            </w:r>
          </w:p>
          <w:p w14:paraId="3116F346" w14:textId="15E5AF91" w:rsidR="00F65053" w:rsidRPr="00F65053" w:rsidRDefault="00F65053" w:rsidP="00F65053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Вбудована веб-камера: 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  <w:t xml:space="preserve">   </w:t>
            </w:r>
            <w:r w:rsidRPr="00F65053">
              <w:rPr>
                <w:color w:val="000000"/>
                <w:sz w:val="24"/>
                <w:szCs w:val="24"/>
              </w:rPr>
              <w:t>Ні</w:t>
            </w:r>
          </w:p>
          <w:p w14:paraId="587F992C" w14:textId="4B12299E" w:rsidR="00F65053" w:rsidRPr="00F65053" w:rsidRDefault="00F65053" w:rsidP="00F65053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Кабелі в комплекті: 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  <w:t xml:space="preserve">   </w:t>
            </w:r>
            <w:r w:rsidRPr="00F65053">
              <w:rPr>
                <w:color w:val="000000"/>
                <w:sz w:val="24"/>
                <w:szCs w:val="24"/>
              </w:rPr>
              <w:t>HDMI</w:t>
            </w:r>
          </w:p>
          <w:p w14:paraId="48E81143" w14:textId="7B664388" w:rsidR="009C5CEE" w:rsidRPr="00AF2E98" w:rsidRDefault="00F65053" w:rsidP="00F65053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Гарантійний термін: 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  <w:t xml:space="preserve">   </w:t>
            </w:r>
            <w:r w:rsidRPr="00F65053">
              <w:rPr>
                <w:color w:val="000000"/>
                <w:sz w:val="24"/>
                <w:szCs w:val="24"/>
              </w:rPr>
              <w:t>36</w:t>
            </w:r>
          </w:p>
        </w:tc>
      </w:tr>
      <w:tr w:rsidR="009C5CEE" w14:paraId="3665C80A" w14:textId="77777777" w:rsidTr="006812EC">
        <w:tc>
          <w:tcPr>
            <w:tcW w:w="670" w:type="dxa"/>
          </w:tcPr>
          <w:p w14:paraId="1CF8A11D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572" w:type="dxa"/>
          </w:tcPr>
          <w:p w14:paraId="09499D0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451" w:type="dxa"/>
          </w:tcPr>
          <w:p w14:paraId="3F95E23D" w14:textId="77777777" w:rsidR="009C5CEE" w:rsidRPr="003813E7" w:rsidRDefault="00D02EEA" w:rsidP="001E67B5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2E98">
              <w:rPr>
                <w:color w:val="000000"/>
                <w:sz w:val="24"/>
                <w:szCs w:val="24"/>
              </w:rPr>
              <w:t xml:space="preserve">сформований з урахуванням обсягів наявної потреби у </w:t>
            </w:r>
            <w:r w:rsidR="00C37F2F" w:rsidRPr="00AF2E98">
              <w:rPr>
                <w:color w:val="000000"/>
                <w:sz w:val="24"/>
                <w:szCs w:val="24"/>
              </w:rPr>
              <w:t>товарах</w:t>
            </w:r>
            <w:r w:rsidRPr="00AF2E98">
              <w:rPr>
                <w:color w:val="000000"/>
                <w:sz w:val="24"/>
                <w:szCs w:val="24"/>
              </w:rPr>
              <w:t xml:space="preserve"> за рахунок коштів Державного бюджету України на 202</w:t>
            </w:r>
            <w:r w:rsidR="007D2568" w:rsidRPr="00AF2E98">
              <w:rPr>
                <w:color w:val="000000"/>
                <w:sz w:val="24"/>
                <w:szCs w:val="24"/>
              </w:rPr>
              <w:t>4</w:t>
            </w:r>
            <w:r w:rsidRPr="00AF2E98">
              <w:rPr>
                <w:color w:val="000000"/>
                <w:sz w:val="24"/>
                <w:szCs w:val="24"/>
              </w:rPr>
              <w:t xml:space="preserve"> рік.</w:t>
            </w:r>
          </w:p>
          <w:p w14:paraId="6819873B" w14:textId="42BA025B" w:rsidR="005F6E5C" w:rsidRPr="003813E7" w:rsidRDefault="005F6E5C" w:rsidP="001E67B5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9C5CEE" w14:paraId="448D0285" w14:textId="77777777" w:rsidTr="006812EC">
        <w:tc>
          <w:tcPr>
            <w:tcW w:w="670" w:type="dxa"/>
          </w:tcPr>
          <w:p w14:paraId="79B7E6CB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572" w:type="dxa"/>
          </w:tcPr>
          <w:p w14:paraId="1F1DFEAC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451" w:type="dxa"/>
          </w:tcPr>
          <w:p w14:paraId="1626A252" w14:textId="3C5D82BB" w:rsidR="00AC0B1B" w:rsidRPr="00AF2E98" w:rsidRDefault="00F65053" w:rsidP="006812EC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uk-UA"/>
              </w:rPr>
              <w:t>5920,</w:t>
            </w:r>
            <w:r w:rsidRPr="00F65053">
              <w:rPr>
                <w:bCs/>
                <w:sz w:val="24"/>
                <w:szCs w:val="24"/>
                <w:lang w:eastAsia="uk-UA"/>
              </w:rPr>
              <w:t>00</w:t>
            </w:r>
            <w:r w:rsidR="00570611" w:rsidRPr="00570611">
              <w:rPr>
                <w:bCs/>
                <w:sz w:val="24"/>
                <w:szCs w:val="24"/>
                <w:lang w:eastAsia="uk-UA"/>
              </w:rPr>
              <w:t xml:space="preserve"> Гривня (з ПДВ)</w:t>
            </w:r>
            <w:r w:rsidR="00217F16" w:rsidRPr="00217F16">
              <w:rPr>
                <w:bCs/>
                <w:sz w:val="24"/>
                <w:szCs w:val="24"/>
                <w:lang w:eastAsia="uk-UA"/>
              </w:rPr>
              <w:t xml:space="preserve"> грн. </w:t>
            </w:r>
            <w:r w:rsidR="00C37F2F" w:rsidRPr="00AF2E98">
              <w:rPr>
                <w:color w:val="000000"/>
                <w:sz w:val="24"/>
                <w:szCs w:val="24"/>
              </w:rPr>
              <w:t xml:space="preserve"> з</w:t>
            </w:r>
            <w:r w:rsidR="00D8340D" w:rsidRPr="00AF2E98">
              <w:rPr>
                <w:color w:val="000000"/>
                <w:sz w:val="24"/>
                <w:szCs w:val="24"/>
              </w:rPr>
              <w:t xml:space="preserve"> врахуванням</w:t>
            </w:r>
            <w:r w:rsidR="00C37F2F" w:rsidRPr="00AF2E98">
              <w:rPr>
                <w:color w:val="000000"/>
                <w:sz w:val="24"/>
                <w:szCs w:val="24"/>
              </w:rPr>
              <w:t xml:space="preserve"> ПДВ.</w:t>
            </w:r>
            <w:r w:rsidR="006812EC" w:rsidRPr="00AF2E98">
              <w:rPr>
                <w:color w:val="000000"/>
                <w:sz w:val="24"/>
                <w:szCs w:val="24"/>
              </w:rPr>
              <w:t xml:space="preserve"> </w:t>
            </w:r>
          </w:p>
          <w:p w14:paraId="5CBFC8F3" w14:textId="6646F224" w:rsidR="006812EC" w:rsidRPr="00AF2E98" w:rsidRDefault="00570611" w:rsidP="00AC0B1B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570611">
              <w:rPr>
                <w:color w:val="000000"/>
                <w:sz w:val="24"/>
                <w:szCs w:val="24"/>
              </w:rPr>
              <w:t>Очікувана вартість визначено виходячи з середньої ціни на ринку, яка склалась на даний час, шляхом пошуку, збору та аналізу загальнодоступної інформації про ціни постачальників, що містяться у відкритому доступі, на підставі розрахунку очікуваної вартості товарів/послуг методом порівняння ринкових цін, беручи до уваги наказ Мінекономіки від 18.02.2020 № 275 «Про затвердження примірної методики визначення очікуваної вартості предмета закупівлі» (із змінами) за посиланням https://zakon.ra</w:t>
            </w:r>
            <w:r>
              <w:rPr>
                <w:color w:val="000000"/>
                <w:sz w:val="24"/>
                <w:szCs w:val="24"/>
              </w:rPr>
              <w:t>da.gov.ua/rada/show/v0275915-20</w:t>
            </w:r>
          </w:p>
        </w:tc>
      </w:tr>
      <w:tr w:rsidR="00786206" w14:paraId="0D1C429B" w14:textId="77777777" w:rsidTr="006812EC">
        <w:tc>
          <w:tcPr>
            <w:tcW w:w="670" w:type="dxa"/>
          </w:tcPr>
          <w:p w14:paraId="7B0CB9CD" w14:textId="39482B70" w:rsidR="00786206" w:rsidRPr="00FD0948" w:rsidRDefault="006812EC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572" w:type="dxa"/>
          </w:tcPr>
          <w:p w14:paraId="3240E56F" w14:textId="77777777" w:rsidR="00786206" w:rsidRPr="00FD0948" w:rsidRDefault="00786206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451" w:type="dxa"/>
          </w:tcPr>
          <w:p w14:paraId="7EAEA5D1" w14:textId="626BB351" w:rsidR="00786206" w:rsidRPr="00AF2E98" w:rsidRDefault="00EC78CC" w:rsidP="001E67B5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bookmarkStart w:id="0" w:name="_GoBack"/>
            <w:bookmarkEnd w:id="0"/>
            <w:r w:rsidR="00C37F2F" w:rsidRPr="00AF2E9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37F2F" w:rsidRPr="00AF2E98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9C5CEE" w14:paraId="48748236" w14:textId="77777777" w:rsidTr="006812EC">
        <w:tc>
          <w:tcPr>
            <w:tcW w:w="670" w:type="dxa"/>
          </w:tcPr>
          <w:p w14:paraId="1033FB92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572" w:type="dxa"/>
          </w:tcPr>
          <w:p w14:paraId="3546B98D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754921D3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</w:t>
            </w:r>
            <w:r>
              <w:rPr>
                <w:sz w:val="24"/>
                <w:szCs w:val="24"/>
              </w:rPr>
              <w:t xml:space="preserve"> </w:t>
            </w:r>
            <w:r w:rsidRPr="00FD0948">
              <w:rPr>
                <w:sz w:val="24"/>
                <w:szCs w:val="24"/>
              </w:rPr>
              <w:t>підтверджують наявність умов застосування процедури закупівлі:</w:t>
            </w:r>
          </w:p>
        </w:tc>
        <w:tc>
          <w:tcPr>
            <w:tcW w:w="8451" w:type="dxa"/>
          </w:tcPr>
          <w:p w14:paraId="11A3800F" w14:textId="48652146" w:rsidR="009C5CEE" w:rsidRPr="00AF2E98" w:rsidRDefault="00737454" w:rsidP="006C2C4F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="007571FE" w:rsidRPr="00AF2E98">
              <w:rPr>
                <w:color w:val="000000"/>
                <w:sz w:val="24"/>
                <w:szCs w:val="24"/>
              </w:rPr>
              <w:t>ормами чинного законодавства України, Закону України «Про публічні закупівлі» (далі – Закон) та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</w:t>
            </w:r>
            <w:r w:rsidR="008F1694" w:rsidRPr="00AF2E98">
              <w:rPr>
                <w:color w:val="000000"/>
                <w:sz w:val="24"/>
                <w:szCs w:val="24"/>
              </w:rPr>
              <w:t xml:space="preserve">; </w:t>
            </w:r>
          </w:p>
        </w:tc>
      </w:tr>
      <w:tr w:rsidR="00406D8A" w14:paraId="0D075F1D" w14:textId="77777777" w:rsidTr="006812EC">
        <w:tc>
          <w:tcPr>
            <w:tcW w:w="670" w:type="dxa"/>
          </w:tcPr>
          <w:p w14:paraId="048C67E8" w14:textId="6ED88258" w:rsidR="00406D8A" w:rsidRPr="00FD0948" w:rsidRDefault="00406D8A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572" w:type="dxa"/>
          </w:tcPr>
          <w:p w14:paraId="197AF1E5" w14:textId="6E1E0539" w:rsidR="00406D8A" w:rsidRPr="00FD0948" w:rsidRDefault="00FB7B07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B7B07">
              <w:rPr>
                <w:b/>
                <w:sz w:val="24"/>
                <w:szCs w:val="24"/>
              </w:rPr>
              <w:t>Адреси точок комерційного обліку споживача, по яких здійснюється постачання природного газу постачальником:</w:t>
            </w:r>
          </w:p>
        </w:tc>
        <w:tc>
          <w:tcPr>
            <w:tcW w:w="8451" w:type="dxa"/>
          </w:tcPr>
          <w:p w14:paraId="077260CD" w14:textId="77777777" w:rsidR="00AF2E98" w:rsidRDefault="00AF2E98" w:rsidP="00BB0BAE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</w:p>
          <w:p w14:paraId="1C9EA407" w14:textId="7E8D2286" w:rsidR="00FB7B07" w:rsidRPr="00AF2E98" w:rsidRDefault="00C37F2F" w:rsidP="00BB0BAE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AF2E98">
              <w:rPr>
                <w:color w:val="000000"/>
                <w:sz w:val="24"/>
                <w:szCs w:val="24"/>
              </w:rPr>
              <w:t>03028, Україна, м. Київ, проспект Науки, 39, корпус 2</w:t>
            </w:r>
          </w:p>
        </w:tc>
      </w:tr>
      <w:tr w:rsidR="00FB7B07" w14:paraId="12CFEBDC" w14:textId="77777777" w:rsidTr="006812EC">
        <w:tc>
          <w:tcPr>
            <w:tcW w:w="670" w:type="dxa"/>
          </w:tcPr>
          <w:p w14:paraId="494CC578" w14:textId="5CB6FE05" w:rsidR="00FB7B07" w:rsidRDefault="00FB7B07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572" w:type="dxa"/>
          </w:tcPr>
          <w:p w14:paraId="2140689C" w14:textId="172465F0" w:rsidR="00FB7B07" w:rsidRPr="00FB7B07" w:rsidRDefault="00FB7B07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B7B07">
              <w:rPr>
                <w:b/>
                <w:sz w:val="24"/>
                <w:szCs w:val="24"/>
              </w:rPr>
              <w:t>Термін поставки (передачі) товару:</w:t>
            </w:r>
          </w:p>
        </w:tc>
        <w:tc>
          <w:tcPr>
            <w:tcW w:w="8451" w:type="dxa"/>
          </w:tcPr>
          <w:p w14:paraId="3EF9DE3F" w14:textId="18A0833D" w:rsidR="00EA7593" w:rsidRPr="00AF2E98" w:rsidRDefault="00C37F2F" w:rsidP="00AC3112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AF2E98">
              <w:rPr>
                <w:color w:val="000000"/>
                <w:sz w:val="24"/>
                <w:szCs w:val="24"/>
              </w:rPr>
              <w:t xml:space="preserve">не пізніше ніж до </w:t>
            </w:r>
            <w:r w:rsidR="00AC3112">
              <w:rPr>
                <w:color w:val="000000"/>
                <w:sz w:val="24"/>
                <w:szCs w:val="24"/>
              </w:rPr>
              <w:t>3</w:t>
            </w:r>
            <w:r w:rsidR="00F65053">
              <w:rPr>
                <w:color w:val="000000"/>
                <w:sz w:val="24"/>
                <w:szCs w:val="24"/>
              </w:rPr>
              <w:t>0</w:t>
            </w:r>
            <w:r w:rsidR="00AF2E98" w:rsidRPr="00AF2E98">
              <w:rPr>
                <w:color w:val="000000"/>
                <w:sz w:val="24"/>
                <w:szCs w:val="24"/>
              </w:rPr>
              <w:t>.</w:t>
            </w:r>
            <w:r w:rsidR="00AC3112">
              <w:rPr>
                <w:color w:val="000000"/>
                <w:sz w:val="24"/>
                <w:szCs w:val="24"/>
              </w:rPr>
              <w:t>09</w:t>
            </w:r>
            <w:r w:rsidRPr="00AF2E98">
              <w:rPr>
                <w:color w:val="000000"/>
                <w:sz w:val="24"/>
                <w:szCs w:val="24"/>
              </w:rPr>
              <w:t>.2024</w:t>
            </w:r>
          </w:p>
        </w:tc>
      </w:tr>
    </w:tbl>
    <w:p w14:paraId="38B42563" w14:textId="4E5C07A1" w:rsidR="00D86AEC" w:rsidRPr="00473797" w:rsidRDefault="00D86AEC" w:rsidP="00C37F2F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center"/>
        <w:rPr>
          <w:color w:val="000000"/>
          <w:sz w:val="28"/>
          <w:szCs w:val="16"/>
        </w:rPr>
      </w:pPr>
    </w:p>
    <w:sectPr w:rsidR="00D86AEC" w:rsidRPr="00473797" w:rsidSect="00086EE4">
      <w:pgSz w:w="16838" w:h="11906" w:orient="landscape"/>
      <w:pgMar w:top="850" w:right="568" w:bottom="1701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605"/>
    <w:rsid w:val="000162EF"/>
    <w:rsid w:val="000619D7"/>
    <w:rsid w:val="000762F0"/>
    <w:rsid w:val="00086EE4"/>
    <w:rsid w:val="000A50A8"/>
    <w:rsid w:val="000B5459"/>
    <w:rsid w:val="000D58DF"/>
    <w:rsid w:val="001273B8"/>
    <w:rsid w:val="00151E6B"/>
    <w:rsid w:val="00167928"/>
    <w:rsid w:val="00175578"/>
    <w:rsid w:val="001B53FC"/>
    <w:rsid w:val="001C3B6A"/>
    <w:rsid w:val="001E67B5"/>
    <w:rsid w:val="001F44EB"/>
    <w:rsid w:val="002167D2"/>
    <w:rsid w:val="00217F16"/>
    <w:rsid w:val="00260AD9"/>
    <w:rsid w:val="00262B69"/>
    <w:rsid w:val="0031588C"/>
    <w:rsid w:val="00362587"/>
    <w:rsid w:val="003813E7"/>
    <w:rsid w:val="00385363"/>
    <w:rsid w:val="003A0EC8"/>
    <w:rsid w:val="003D296C"/>
    <w:rsid w:val="003D614C"/>
    <w:rsid w:val="003E72FC"/>
    <w:rsid w:val="00401687"/>
    <w:rsid w:val="00406D8A"/>
    <w:rsid w:val="004135EC"/>
    <w:rsid w:val="0044387F"/>
    <w:rsid w:val="0044658B"/>
    <w:rsid w:val="00447C44"/>
    <w:rsid w:val="00456C1B"/>
    <w:rsid w:val="0046383D"/>
    <w:rsid w:val="00466324"/>
    <w:rsid w:val="00473797"/>
    <w:rsid w:val="00490462"/>
    <w:rsid w:val="004A0D6F"/>
    <w:rsid w:val="004A22FD"/>
    <w:rsid w:val="004E51C8"/>
    <w:rsid w:val="00546B1C"/>
    <w:rsid w:val="00570611"/>
    <w:rsid w:val="005B0AF2"/>
    <w:rsid w:val="005E007B"/>
    <w:rsid w:val="005F1F7F"/>
    <w:rsid w:val="005F6E5C"/>
    <w:rsid w:val="0060089A"/>
    <w:rsid w:val="00652368"/>
    <w:rsid w:val="006637F2"/>
    <w:rsid w:val="006812EC"/>
    <w:rsid w:val="006A04FF"/>
    <w:rsid w:val="006C2C4F"/>
    <w:rsid w:val="006D4AE9"/>
    <w:rsid w:val="006E67B0"/>
    <w:rsid w:val="006F071B"/>
    <w:rsid w:val="006F3D4B"/>
    <w:rsid w:val="00701AD3"/>
    <w:rsid w:val="00716879"/>
    <w:rsid w:val="00720696"/>
    <w:rsid w:val="00737454"/>
    <w:rsid w:val="007571FE"/>
    <w:rsid w:val="007819DF"/>
    <w:rsid w:val="00786206"/>
    <w:rsid w:val="007B3369"/>
    <w:rsid w:val="007D2568"/>
    <w:rsid w:val="008033BA"/>
    <w:rsid w:val="008135E2"/>
    <w:rsid w:val="008441B9"/>
    <w:rsid w:val="008D3EE3"/>
    <w:rsid w:val="008F1694"/>
    <w:rsid w:val="00911F23"/>
    <w:rsid w:val="00934486"/>
    <w:rsid w:val="0094779C"/>
    <w:rsid w:val="0098276D"/>
    <w:rsid w:val="009B6CCB"/>
    <w:rsid w:val="009C5CEE"/>
    <w:rsid w:val="009C62D3"/>
    <w:rsid w:val="009F35B2"/>
    <w:rsid w:val="009F6FC5"/>
    <w:rsid w:val="00A62B74"/>
    <w:rsid w:val="00A96C42"/>
    <w:rsid w:val="00AB2ABD"/>
    <w:rsid w:val="00AC0B1B"/>
    <w:rsid w:val="00AC3112"/>
    <w:rsid w:val="00AE3C68"/>
    <w:rsid w:val="00AF2E98"/>
    <w:rsid w:val="00B5057D"/>
    <w:rsid w:val="00B55FBB"/>
    <w:rsid w:val="00B931B1"/>
    <w:rsid w:val="00BA6D41"/>
    <w:rsid w:val="00BB0BAE"/>
    <w:rsid w:val="00BB6DFE"/>
    <w:rsid w:val="00BD639F"/>
    <w:rsid w:val="00BF57A5"/>
    <w:rsid w:val="00C071B3"/>
    <w:rsid w:val="00C10D7B"/>
    <w:rsid w:val="00C2448C"/>
    <w:rsid w:val="00C2751A"/>
    <w:rsid w:val="00C37F2F"/>
    <w:rsid w:val="00C80D56"/>
    <w:rsid w:val="00C829F0"/>
    <w:rsid w:val="00CA1C25"/>
    <w:rsid w:val="00CB690E"/>
    <w:rsid w:val="00D02EEA"/>
    <w:rsid w:val="00D10C6C"/>
    <w:rsid w:val="00D56B3C"/>
    <w:rsid w:val="00D76790"/>
    <w:rsid w:val="00D8340D"/>
    <w:rsid w:val="00D86AEC"/>
    <w:rsid w:val="00D9220C"/>
    <w:rsid w:val="00DB5748"/>
    <w:rsid w:val="00DD1E26"/>
    <w:rsid w:val="00DD21B9"/>
    <w:rsid w:val="00E1278E"/>
    <w:rsid w:val="00E67049"/>
    <w:rsid w:val="00E83929"/>
    <w:rsid w:val="00E86EC3"/>
    <w:rsid w:val="00EA7593"/>
    <w:rsid w:val="00EC78CC"/>
    <w:rsid w:val="00F34375"/>
    <w:rsid w:val="00F52231"/>
    <w:rsid w:val="00F52238"/>
    <w:rsid w:val="00F65053"/>
    <w:rsid w:val="00F734CA"/>
    <w:rsid w:val="00F85FAF"/>
    <w:rsid w:val="00F86D4A"/>
    <w:rsid w:val="00FB7B07"/>
    <w:rsid w:val="00FC4EAD"/>
    <w:rsid w:val="00FD0948"/>
    <w:rsid w:val="00FD7405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B98"/>
  <w15:docId w15:val="{D43BF222-8828-4774-9B60-665DDB8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B5459"/>
    <w:rPr>
      <w:color w:val="605E5C"/>
      <w:shd w:val="clear" w:color="auto" w:fill="E1DFDD"/>
    </w:rPr>
  </w:style>
  <w:style w:type="character" w:customStyle="1" w:styleId="js-apiid">
    <w:name w:val="js-apiid"/>
    <w:basedOn w:val="a0"/>
    <w:rsid w:val="007D2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5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EEEC7-3CAF-44F1-888E-DCE947968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OPV-3</cp:lastModifiedBy>
  <cp:revision>5</cp:revision>
  <cp:lastPrinted>2023-04-14T10:13:00Z</cp:lastPrinted>
  <dcterms:created xsi:type="dcterms:W3CDTF">2024-09-02T12:10:00Z</dcterms:created>
  <dcterms:modified xsi:type="dcterms:W3CDTF">2024-09-02T12:16:00Z</dcterms:modified>
</cp:coreProperties>
</file>