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E56D91" w:rsidRPr="00AC0C82" w14:paraId="4D7E330F" w14:textId="77777777" w:rsidTr="00E56D91">
        <w:tc>
          <w:tcPr>
            <w:tcW w:w="15735" w:type="dxa"/>
            <w:vAlign w:val="bottom"/>
          </w:tcPr>
          <w:p w14:paraId="14D39D22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</w:p>
          <w:p w14:paraId="153FD940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  <w:r w:rsidRPr="00E56D91">
              <w:rPr>
                <w:rFonts w:cs="Times New Roman"/>
                <w:noProof/>
                <w:szCs w:val="28"/>
                <w:lang w:val="en-US" w:eastAsia="en-US" w:bidi="ar-SA"/>
              </w:rPr>
              <w:drawing>
                <wp:inline distT="0" distB="0" distL="0" distR="0" wp14:anchorId="6D8612F5" wp14:editId="4B9228A1">
                  <wp:extent cx="44767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D91" w:rsidRPr="00771C6A" w14:paraId="6A2DC3F3" w14:textId="77777777" w:rsidTr="00E56D91">
        <w:tc>
          <w:tcPr>
            <w:tcW w:w="15735" w:type="dxa"/>
            <w:vAlign w:val="bottom"/>
          </w:tcPr>
          <w:p w14:paraId="7D7992DF" w14:textId="77777777" w:rsidR="00E56D91" w:rsidRPr="00771C6A" w:rsidRDefault="00E56D91" w:rsidP="007F1F06">
            <w:pPr>
              <w:pStyle w:val="ad"/>
              <w:spacing w:line="276" w:lineRule="auto"/>
              <w:rPr>
                <w:rFonts w:cs="Times New Roman"/>
                <w:color w:val="auto"/>
                <w:spacing w:val="0"/>
              </w:rPr>
            </w:pPr>
            <w:r w:rsidRPr="00771C6A">
              <w:rPr>
                <w:rFonts w:cs="Times New Roman"/>
                <w:color w:val="auto"/>
                <w:spacing w:val="0"/>
              </w:rPr>
              <w:t>ДСНС України</w:t>
            </w:r>
          </w:p>
          <w:p w14:paraId="01184D90" w14:textId="77777777" w:rsidR="00745FDB" w:rsidRDefault="00745FDB" w:rsidP="007F1F0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45FDB">
              <w:rPr>
                <w:b/>
                <w:sz w:val="28"/>
                <w:szCs w:val="28"/>
              </w:rPr>
              <w:t xml:space="preserve">УКРАЇНСЬКИЙ ГIДРОМЕТЕОРОЛОГIЧНИЙ ЦЕНТР </w:t>
            </w:r>
          </w:p>
          <w:p w14:paraId="13A3FEA0" w14:textId="0796551F" w:rsidR="00E56D91" w:rsidRPr="00771C6A" w:rsidRDefault="00E56D91" w:rsidP="007F1F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1C6A">
              <w:rPr>
                <w:b/>
                <w:sz w:val="28"/>
                <w:szCs w:val="28"/>
              </w:rPr>
              <w:t>(</w:t>
            </w:r>
            <w:r w:rsidR="00745FDB">
              <w:rPr>
                <w:b/>
                <w:sz w:val="28"/>
                <w:szCs w:val="28"/>
              </w:rPr>
              <w:t>УкрГМЦ</w:t>
            </w:r>
            <w:r w:rsidRPr="00771C6A">
              <w:rPr>
                <w:b/>
                <w:sz w:val="28"/>
                <w:szCs w:val="28"/>
              </w:rPr>
              <w:t>)</w:t>
            </w:r>
          </w:p>
          <w:p w14:paraId="156BF8A0" w14:textId="77777777" w:rsidR="00E56D91" w:rsidRPr="00771C6A" w:rsidRDefault="00E56D91" w:rsidP="007F1F06">
            <w:pPr>
              <w:pStyle w:val="ad"/>
              <w:rPr>
                <w:rFonts w:cs="Times New Roman"/>
                <w:color w:val="auto"/>
                <w:spacing w:val="0"/>
              </w:rPr>
            </w:pPr>
          </w:p>
        </w:tc>
      </w:tr>
    </w:tbl>
    <w:p w14:paraId="78C33976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ОБҐРУНТУВАННЯ</w:t>
      </w:r>
    </w:p>
    <w:p w14:paraId="74804B31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8A3F541" w14:textId="46A9BABF" w:rsidR="00786206" w:rsidRPr="00786206" w:rsidRDefault="00E56D91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(оприлюднюється </w:t>
      </w:r>
      <w:r w:rsidRPr="00771C6A">
        <w:rPr>
          <w:sz w:val="28"/>
          <w:szCs w:val="28"/>
        </w:rPr>
        <w:t xml:space="preserve">відповідно до пункту 4¹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постанови КМУ від 11.10.2016 № 710 «Про ефективне використання державних коштів» (зі змінами))</w:t>
      </w: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515"/>
        <w:gridCol w:w="4780"/>
        <w:gridCol w:w="10406"/>
      </w:tblGrid>
      <w:tr w:rsidR="009C5CEE" w14:paraId="63D1F8BD" w14:textId="77777777" w:rsidTr="00D110CB">
        <w:tc>
          <w:tcPr>
            <w:tcW w:w="675" w:type="dxa"/>
          </w:tcPr>
          <w:p w14:paraId="65048678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79A78AD9" w14:textId="77777777"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Найменування, місцезнаходження та ідентифікаційний код замовника в</w:t>
            </w:r>
            <w:r w:rsidR="00634E24" w:rsidRPr="003B3A29">
              <w:rPr>
                <w:b/>
                <w:sz w:val="26"/>
                <w:szCs w:val="26"/>
              </w:rPr>
              <w:t xml:space="preserve"> </w:t>
            </w:r>
            <w:r w:rsidRPr="003B3A29">
              <w:rPr>
                <w:b/>
                <w:sz w:val="26"/>
                <w:szCs w:val="26"/>
              </w:rPr>
              <w:t xml:space="preserve">Єдиному державному реєстрі юридичних осіб, фізичних осіб </w:t>
            </w:r>
            <w:r w:rsidR="00FD0948" w:rsidRPr="003B3A29">
              <w:rPr>
                <w:b/>
                <w:sz w:val="26"/>
                <w:szCs w:val="26"/>
              </w:rPr>
              <w:t>–</w:t>
            </w:r>
            <w:r w:rsidRPr="003B3A29">
              <w:rPr>
                <w:b/>
                <w:sz w:val="26"/>
                <w:szCs w:val="26"/>
              </w:rPr>
              <w:t xml:space="preserve"> підприємцівта громадських формувань, його категорія:</w:t>
            </w:r>
          </w:p>
        </w:tc>
        <w:tc>
          <w:tcPr>
            <w:tcW w:w="8080" w:type="dxa"/>
          </w:tcPr>
          <w:p w14:paraId="4FE2FE7F" w14:textId="3CC1CE9E" w:rsidR="001F3E3B" w:rsidRDefault="001F3E3B" w:rsidP="001F3E3B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spacing w:val="-1"/>
                <w:sz w:val="24"/>
                <w:szCs w:val="24"/>
              </w:rPr>
              <w:t>Український</w:t>
            </w:r>
            <w:r>
              <w:rPr>
                <w:spacing w:val="-1"/>
                <w:sz w:val="24"/>
                <w:szCs w:val="24"/>
              </w:rPr>
              <w:tab/>
              <w:t>гідрометеорологічний центр Державної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служби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України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 xml:space="preserve"> надзвичайних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ситуацій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666FA546" w14:textId="4B2B1C21" w:rsidR="00634E24" w:rsidRPr="00D00D82" w:rsidRDefault="00745FDB" w:rsidP="00634E24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01601, м. Київ, вул. Золотоворітська, б. 6-В</w:t>
            </w:r>
          </w:p>
          <w:p w14:paraId="642468B6" w14:textId="736426A9" w:rsidR="007571FE" w:rsidRPr="00D00D82" w:rsidRDefault="00786206" w:rsidP="00634E24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 xml:space="preserve">Код ЄДРПОУ: </w:t>
            </w:r>
            <w:r w:rsidR="00745FDB">
              <w:rPr>
                <w:color w:val="000000"/>
                <w:sz w:val="26"/>
                <w:szCs w:val="26"/>
              </w:rPr>
              <w:t>25836018</w:t>
            </w:r>
          </w:p>
        </w:tc>
      </w:tr>
      <w:tr w:rsidR="00E50122" w14:paraId="683AE1C5" w14:textId="77777777" w:rsidTr="00D110CB">
        <w:tc>
          <w:tcPr>
            <w:tcW w:w="675" w:type="dxa"/>
          </w:tcPr>
          <w:p w14:paraId="094056B6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543358CE" w14:textId="457065F1" w:rsidR="00E50122" w:rsidRPr="003B3A29" w:rsidRDefault="00E50122" w:rsidP="00CD046A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Назва предмета закупівлі із зазначенням коду за Єдиним закупівельним</w:t>
            </w:r>
            <w:r w:rsidR="00CD046A">
              <w:rPr>
                <w:b/>
                <w:sz w:val="26"/>
                <w:szCs w:val="26"/>
              </w:rPr>
              <w:t xml:space="preserve"> </w:t>
            </w:r>
            <w:r w:rsidRPr="003B3A29">
              <w:rPr>
                <w:b/>
                <w:sz w:val="26"/>
                <w:szCs w:val="26"/>
              </w:rPr>
              <w:t>словником:</w:t>
            </w:r>
          </w:p>
        </w:tc>
        <w:tc>
          <w:tcPr>
            <w:tcW w:w="8080" w:type="dxa"/>
          </w:tcPr>
          <w:p w14:paraId="7C4F93E9" w14:textId="77777777" w:rsidR="00DD45A4" w:rsidRPr="00DD45A4" w:rsidRDefault="00DD45A4" w:rsidP="00DD45A4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D45A4">
              <w:rPr>
                <w:color w:val="000000" w:themeColor="text1"/>
                <w:sz w:val="26"/>
                <w:szCs w:val="26"/>
                <w:shd w:val="clear" w:color="auto" w:fill="FFFFFF"/>
              </w:rPr>
              <w:t>Графічна робоча станція</w:t>
            </w:r>
          </w:p>
          <w:p w14:paraId="240829DE" w14:textId="546081AB" w:rsidR="00E50122" w:rsidRPr="007571FE" w:rsidRDefault="00A25AE2" w:rsidP="00DD45A4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A25AE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ДК 021:2015: </w:t>
            </w:r>
            <w:r w:rsidR="00DA19AE" w:rsidRPr="00DA19AE">
              <w:rPr>
                <w:i/>
                <w:color w:val="000000" w:themeColor="text1"/>
                <w:sz w:val="26"/>
                <w:szCs w:val="26"/>
                <w:shd w:val="clear" w:color="auto" w:fill="FFFFFF"/>
              </w:rPr>
              <w:t>30214000-2 — Робочі станції</w:t>
            </w:r>
          </w:p>
        </w:tc>
      </w:tr>
      <w:tr w:rsidR="00E50122" w14:paraId="59842BC0" w14:textId="77777777" w:rsidTr="00D110CB">
        <w:tc>
          <w:tcPr>
            <w:tcW w:w="675" w:type="dxa"/>
          </w:tcPr>
          <w:p w14:paraId="35F41E4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13A7038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Ідентифікатор закупівлі:</w:t>
            </w:r>
          </w:p>
        </w:tc>
        <w:tc>
          <w:tcPr>
            <w:tcW w:w="8080" w:type="dxa"/>
          </w:tcPr>
          <w:p w14:paraId="7565B2AA" w14:textId="0CC4722B" w:rsidR="00E50122" w:rsidRPr="00DD45A4" w:rsidRDefault="00DD45A4" w:rsidP="00C23B9C">
            <w:pPr>
              <w:spacing w:line="240" w:lineRule="atLeast"/>
              <w:jc w:val="center"/>
              <w:rPr>
                <w:color w:val="6D6D6D"/>
                <w:sz w:val="24"/>
                <w:szCs w:val="24"/>
                <w:lang w:val="ru-RU"/>
              </w:rPr>
            </w:pPr>
            <w:hyperlink r:id="rId7" w:history="1">
              <w:r w:rsidRPr="00DD45A4">
                <w:rPr>
                  <w:rStyle w:val="a9"/>
                  <w:sz w:val="24"/>
                  <w:szCs w:val="24"/>
                </w:rPr>
                <w:t>UA-2024-10-28-006114-a</w:t>
              </w:r>
            </w:hyperlink>
          </w:p>
        </w:tc>
      </w:tr>
      <w:tr w:rsidR="00E50122" w14:paraId="4694BE3D" w14:textId="77777777" w:rsidTr="00D110CB">
        <w:tc>
          <w:tcPr>
            <w:tcW w:w="675" w:type="dxa"/>
          </w:tcPr>
          <w:p w14:paraId="3E8F58A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1C494B86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080" w:type="dxa"/>
          </w:tcPr>
          <w:tbl>
            <w:tblPr>
              <w:tblW w:w="101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71"/>
              <w:gridCol w:w="6"/>
              <w:gridCol w:w="8502"/>
            </w:tblGrid>
            <w:tr w:rsidR="00DA19AE" w14:paraId="145E8D21" w14:textId="77777777" w:rsidTr="00DA19AE">
              <w:trPr>
                <w:trHeight w:val="717"/>
              </w:trPr>
              <w:tc>
                <w:tcPr>
                  <w:tcW w:w="1810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9107ED" w14:textId="77777777" w:rsidR="00DA19AE" w:rsidRDefault="00DA19AE" w:rsidP="00DA19AE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Назва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E9C606" w14:textId="77777777" w:rsidR="00DA19AE" w:rsidRDefault="00DA19AE" w:rsidP="00DA19AE">
                  <w:pPr>
                    <w:contextualSpacing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Вимоги</w:t>
                  </w:r>
                </w:p>
              </w:tc>
            </w:tr>
            <w:tr w:rsidR="00DA19AE" w14:paraId="36F310CB" w14:textId="77777777" w:rsidTr="00DA19AE">
              <w:trPr>
                <w:trHeight w:val="580"/>
              </w:trPr>
              <w:tc>
                <w:tcPr>
                  <w:tcW w:w="1810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58E044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Процесор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A049CD" w14:textId="77777777" w:rsidR="00DA19AE" w:rsidRDefault="00DA19AE" w:rsidP="00DA19AE">
                  <w:pPr>
                    <w:tabs>
                      <w:tab w:val="left" w:pos="930"/>
                    </w:tabs>
                    <w:rPr>
                      <w:rFonts w:eastAsiaTheme="minorHAnsi"/>
                      <w:color w:val="222222"/>
                      <w:sz w:val="26"/>
                      <w:szCs w:val="26"/>
                      <w:shd w:val="clear" w:color="auto" w:fill="F8F9FA"/>
                      <w:lang w:eastAsia="en-US"/>
                    </w:rPr>
                  </w:pPr>
                  <w:r>
                    <w:rPr>
                      <w:color w:val="222222"/>
                      <w:sz w:val="26"/>
                      <w:szCs w:val="26"/>
                      <w:shd w:val="clear" w:color="auto" w:fill="F8F9FA"/>
                    </w:rPr>
                    <w:t xml:space="preserve">INTEL </w:t>
                  </w:r>
                  <w:r>
                    <w:rPr>
                      <w:color w:val="222222"/>
                      <w:sz w:val="26"/>
                      <w:szCs w:val="26"/>
                      <w:shd w:val="clear" w:color="auto" w:fill="F8F9FA"/>
                      <w:lang w:val="en-US"/>
                    </w:rPr>
                    <w:t>Core</w:t>
                  </w:r>
                  <w:r w:rsidRPr="00DA19AE">
                    <w:rPr>
                      <w:color w:val="222222"/>
                      <w:sz w:val="26"/>
                      <w:szCs w:val="26"/>
                      <w:shd w:val="clear" w:color="auto" w:fill="F8F9FA"/>
                    </w:rPr>
                    <w:t xml:space="preserve"> </w:t>
                  </w:r>
                  <w:r>
                    <w:rPr>
                      <w:color w:val="222222"/>
                      <w:sz w:val="26"/>
                      <w:szCs w:val="26"/>
                      <w:shd w:val="clear" w:color="auto" w:fill="F8F9FA"/>
                      <w:lang w:val="en-US"/>
                    </w:rPr>
                    <w:t>i</w:t>
                  </w:r>
                  <w:r>
                    <w:rPr>
                      <w:color w:val="222222"/>
                      <w:sz w:val="26"/>
                      <w:szCs w:val="26"/>
                      <w:shd w:val="clear" w:color="auto" w:fill="F8F9FA"/>
                    </w:rPr>
                    <w:t>7-12700</w:t>
                  </w:r>
                  <w:r>
                    <w:rPr>
                      <w:color w:val="222222"/>
                      <w:sz w:val="26"/>
                      <w:szCs w:val="26"/>
                      <w:shd w:val="clear" w:color="auto" w:fill="F8F9FA"/>
                      <w:lang w:val="en-US"/>
                    </w:rPr>
                    <w:t>KF</w:t>
                  </w:r>
                </w:p>
                <w:p w14:paraId="363C00AF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12 ядер, 20 потоків, частота 3.6-5.0 ГГц, кеш-пам'ять 25</w:t>
                  </w:r>
                  <w:r>
                    <w:rPr>
                      <w:bCs/>
                      <w:sz w:val="26"/>
                      <w:szCs w:val="26"/>
                      <w:lang w:val="ru-RU"/>
                    </w:rPr>
                    <w:t>M</w:t>
                  </w:r>
                  <w:r w:rsidRPr="00DA19AE">
                    <w:rPr>
                      <w:bCs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DA19AE" w14:paraId="55067593" w14:textId="77777777" w:rsidTr="00DA19AE">
              <w:trPr>
                <w:trHeight w:val="385"/>
              </w:trPr>
              <w:tc>
                <w:tcPr>
                  <w:tcW w:w="1810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D7FFB5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Оперативна пам’ять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7992ED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DDR4, DDR5 RAM - 32 ГБ</w:t>
                  </w:r>
                </w:p>
              </w:tc>
            </w:tr>
            <w:tr w:rsidR="00DA19AE" w14:paraId="22471BD8" w14:textId="77777777" w:rsidTr="00DA19AE">
              <w:trPr>
                <w:trHeight w:val="1591"/>
              </w:trPr>
              <w:tc>
                <w:tcPr>
                  <w:tcW w:w="1810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D95C52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Материнська плата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B7A069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ASRock Z690 PG RIPTIDE (аналог або більш сучасна)</w:t>
                  </w:r>
                </w:p>
                <w:p w14:paraId="4391C844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Аудіороз'єми</w:t>
                  </w:r>
                  <w:r>
                    <w:rPr>
                      <w:bCs/>
                      <w:sz w:val="26"/>
                      <w:szCs w:val="26"/>
                    </w:rPr>
                    <w:br/>
                    <w:t xml:space="preserve">2 x USB 3.2 Gen 2 </w:t>
                  </w:r>
                  <w:r>
                    <w:rPr>
                      <w:bCs/>
                      <w:sz w:val="26"/>
                      <w:szCs w:val="26"/>
                    </w:rPr>
                    <w:br/>
                    <w:t>2 x USB 2.0</w:t>
                  </w:r>
                </w:p>
                <w:p w14:paraId="4ABCB6BD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 xml:space="preserve">2 x USB 3.0 </w:t>
                  </w:r>
                </w:p>
                <w:p w14:paraId="44BB48ED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bCs/>
                      <w:sz w:val="26"/>
                      <w:szCs w:val="26"/>
                      <w:lang w:val="en-US"/>
                    </w:rPr>
                    <w:t>1 x LAN RJ-45</w:t>
                  </w:r>
                </w:p>
                <w:p w14:paraId="5FE984E3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bCs/>
                      <w:sz w:val="26"/>
                      <w:szCs w:val="26"/>
                      <w:lang w:val="en-US"/>
                    </w:rPr>
                    <w:t>4 x SATA-3</w:t>
                  </w:r>
                </w:p>
                <w:p w14:paraId="1C9BDBAC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bCs/>
                      <w:sz w:val="26"/>
                      <w:szCs w:val="26"/>
                      <w:lang w:val="en-US"/>
                    </w:rPr>
                    <w:lastRenderedPageBreak/>
                    <w:t>1 x HDMI</w:t>
                  </w:r>
                </w:p>
              </w:tc>
            </w:tr>
            <w:tr w:rsidR="00DA19AE" w14:paraId="2D571662" w14:textId="77777777" w:rsidTr="00DA19AE">
              <w:trPr>
                <w:trHeight w:val="652"/>
              </w:trPr>
              <w:tc>
                <w:tcPr>
                  <w:tcW w:w="1810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03F674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lastRenderedPageBreak/>
                    <w:t>Відеокарта:</w:t>
                  </w:r>
                </w:p>
                <w:p w14:paraId="3C127078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Частота пам'яті</w:t>
                  </w:r>
                </w:p>
                <w:p w14:paraId="2A718B81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Частота ядра</w:t>
                  </w:r>
                </w:p>
                <w:p w14:paraId="61019A85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Пам’ять</w:t>
                  </w:r>
                </w:p>
                <w:p w14:paraId="1591C52C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Шина</w:t>
                  </w:r>
                </w:p>
                <w:p w14:paraId="1445EF32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Роз’єми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F60C35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Дискретна</w:t>
                  </w:r>
                  <w:r>
                    <w:rPr>
                      <w:bCs/>
                      <w:sz w:val="26"/>
                      <w:szCs w:val="26"/>
                    </w:rPr>
                    <w:br/>
                    <w:t xml:space="preserve">не менше 14000 МГц, </w:t>
                  </w:r>
                </w:p>
                <w:p w14:paraId="4F3F2C30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не менше 1792 МГц,</w:t>
                  </w:r>
                </w:p>
                <w:p w14:paraId="458F0C99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 xml:space="preserve">GDDR6 </w:t>
                  </w:r>
                  <w:r>
                    <w:rPr>
                      <w:bCs/>
                      <w:sz w:val="26"/>
                      <w:szCs w:val="26"/>
                      <w:lang w:val="en-US"/>
                    </w:rPr>
                    <w:t>RAM</w:t>
                  </w:r>
                  <w:r>
                    <w:rPr>
                      <w:bCs/>
                      <w:sz w:val="26"/>
                      <w:szCs w:val="26"/>
                    </w:rPr>
                    <w:t xml:space="preserve"> - 6 ГБ,</w:t>
                  </w:r>
                </w:p>
                <w:p w14:paraId="1BE31749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192</w:t>
                  </w:r>
                  <w:r>
                    <w:rPr>
                      <w:bCs/>
                      <w:sz w:val="26"/>
                      <w:szCs w:val="26"/>
                      <w:lang w:val="en-US"/>
                    </w:rPr>
                    <w:t>bit</w:t>
                  </w:r>
                  <w:r>
                    <w:rPr>
                      <w:bCs/>
                      <w:sz w:val="26"/>
                      <w:szCs w:val="26"/>
                    </w:rPr>
                    <w:t xml:space="preserve">, </w:t>
                  </w:r>
                </w:p>
                <w:p w14:paraId="72010CDB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  <w:lang w:val="en-US"/>
                    </w:rPr>
                    <w:t>DisplayPort</w:t>
                  </w:r>
                  <w:r>
                    <w:rPr>
                      <w:bCs/>
                      <w:sz w:val="26"/>
                      <w:szCs w:val="26"/>
                    </w:rPr>
                    <w:t xml:space="preserve">, </w:t>
                  </w:r>
                  <w:r>
                    <w:rPr>
                      <w:bCs/>
                      <w:sz w:val="26"/>
                      <w:szCs w:val="26"/>
                      <w:lang w:val="en-US"/>
                    </w:rPr>
                    <w:t>HDMI</w:t>
                  </w:r>
                  <w:r>
                    <w:rPr>
                      <w:bCs/>
                      <w:sz w:val="26"/>
                      <w:szCs w:val="26"/>
                    </w:rPr>
                    <w:t>,</w:t>
                  </w:r>
                </w:p>
              </w:tc>
            </w:tr>
            <w:tr w:rsidR="00DA19AE" w14:paraId="199F230A" w14:textId="77777777" w:rsidTr="00DA19AE">
              <w:trPr>
                <w:trHeight w:val="423"/>
              </w:trPr>
              <w:tc>
                <w:tcPr>
                  <w:tcW w:w="1810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028BF1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SSD диск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BF43F6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 xml:space="preserve">не менше - 1 Tb, </w:t>
                  </w:r>
                </w:p>
              </w:tc>
            </w:tr>
            <w:tr w:rsidR="00DA19AE" w14:paraId="48054C47" w14:textId="77777777" w:rsidTr="00DA19AE">
              <w:trPr>
                <w:trHeight w:val="476"/>
              </w:trPr>
              <w:tc>
                <w:tcPr>
                  <w:tcW w:w="1810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9100071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  <w:lang w:val="en-US"/>
                    </w:rPr>
                    <w:t>H</w:t>
                  </w:r>
                  <w:r>
                    <w:rPr>
                      <w:bCs/>
                      <w:sz w:val="26"/>
                      <w:szCs w:val="26"/>
                    </w:rPr>
                    <w:t>DD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ED9F4E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не менше - 5 Tb</w:t>
                  </w:r>
                </w:p>
              </w:tc>
            </w:tr>
            <w:tr w:rsidR="00DA19AE" w14:paraId="334B5302" w14:textId="77777777" w:rsidTr="00DA19AE">
              <w:trPr>
                <w:trHeight w:val="417"/>
              </w:trPr>
              <w:tc>
                <w:tcPr>
                  <w:tcW w:w="1810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4C0A93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Операційна система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3E6785" w14:textId="77777777" w:rsidR="00DA19AE" w:rsidRDefault="00DA19AE" w:rsidP="00DA19AE">
                  <w:pPr>
                    <w:tabs>
                      <w:tab w:val="left" w:pos="930"/>
                    </w:tabs>
                    <w:rPr>
                      <w:rFonts w:eastAsiaTheme="minorHAnsi"/>
                      <w:color w:val="222222"/>
                      <w:sz w:val="26"/>
                      <w:szCs w:val="26"/>
                      <w:shd w:val="clear" w:color="auto" w:fill="F8F9FA"/>
                      <w:lang w:eastAsia="en-US"/>
                    </w:rPr>
                  </w:pPr>
                  <w:r>
                    <w:rPr>
                      <w:color w:val="222222"/>
                      <w:sz w:val="26"/>
                      <w:szCs w:val="26"/>
                      <w:shd w:val="clear" w:color="auto" w:fill="F8F9FA"/>
                    </w:rPr>
                    <w:t xml:space="preserve">ліцензійна </w:t>
                  </w:r>
                  <w:r>
                    <w:rPr>
                      <w:color w:val="222222"/>
                      <w:sz w:val="26"/>
                      <w:szCs w:val="26"/>
                      <w:shd w:val="clear" w:color="auto" w:fill="F8F9FA"/>
                      <w:lang w:val="en-US"/>
                    </w:rPr>
                    <w:t>Windows</w:t>
                  </w:r>
                  <w:r>
                    <w:rPr>
                      <w:color w:val="222222"/>
                      <w:sz w:val="26"/>
                      <w:szCs w:val="26"/>
                      <w:shd w:val="clear" w:color="auto" w:fill="F8F9FA"/>
                    </w:rPr>
                    <w:t xml:space="preserve"> 11 </w:t>
                  </w:r>
                  <w:r>
                    <w:rPr>
                      <w:color w:val="222222"/>
                      <w:sz w:val="26"/>
                      <w:szCs w:val="26"/>
                      <w:shd w:val="clear" w:color="auto" w:fill="F8F9FA"/>
                      <w:lang w:val="en-US"/>
                    </w:rPr>
                    <w:t>PRO</w:t>
                  </w:r>
                  <w:r>
                    <w:rPr>
                      <w:color w:val="222222"/>
                      <w:sz w:val="26"/>
                      <w:szCs w:val="26"/>
                      <w:shd w:val="clear" w:color="auto" w:fill="F8F9FA"/>
                    </w:rPr>
                    <w:t xml:space="preserve"> 64 </w:t>
                  </w:r>
                  <w:r>
                    <w:rPr>
                      <w:color w:val="222222"/>
                      <w:sz w:val="26"/>
                      <w:szCs w:val="26"/>
                      <w:shd w:val="clear" w:color="auto" w:fill="F8F9FA"/>
                      <w:lang w:val="en-US"/>
                    </w:rPr>
                    <w:t>bit</w:t>
                  </w:r>
                </w:p>
                <w:p w14:paraId="7316230B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  <w:lang w:val="ru-RU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 xml:space="preserve">Операційна система Microsoft Windows 11 Pro 64-bit (українська редакція) з обов’язковою підтримкою інтеграції зі службою каталогів Active Directory. У разі, якщо операційна система передінстальована виробником обладнання, з використанням технології ОЕМ активації ОА 3.0, справжність встановленої ліцензії повинна бути підтверджена GML наліпкою на обладнанні без ключа активації, ключ активації повинен бути вшитий у BIOS материнської плати. Якщо операційна система передінстальована партнером Microsoft, що не є виробником обладнання, справжність встановленої ліцензії повинна бути підтверджена COA наліпкою з кодом активації під неушкодженим захисним покриттям,  партнер повинен мати статус «Надійного Продавця оригінальної продукції  Майкрософт  в  Україні»  (бути  представленим  на  офіційному сайті Microsoft за посиланням: </w:t>
                  </w:r>
                  <w:hyperlink r:id="rId8" w:history="1">
                    <w:r>
                      <w:rPr>
                        <w:rStyle w:val="a9"/>
                        <w:bCs/>
                        <w:sz w:val="26"/>
                        <w:szCs w:val="26"/>
                      </w:rPr>
                      <w:t>https://partner.microsoft.com/ru-ua/solutions/genuine-partner-oem-cds</w:t>
                    </w:r>
                  </w:hyperlink>
                  <w:r>
                    <w:rPr>
                      <w:bCs/>
                      <w:sz w:val="26"/>
                      <w:szCs w:val="26"/>
                    </w:rPr>
                    <w:t xml:space="preserve">), також партнер додатково надає лист від одного з офіційних дистриб’юторів оригінальної продукції Microsoft на території України, яким підтверджує справжність COA ліцензій, що будуть поставлені в дану закупівлю. У листі обов’язково вказується партнер, замовник і номер торгів. На запит Замовника (після постачання обладнання переможцем) дистриб’ютор надає перелік всіх серійних </w:t>
                  </w:r>
                  <w:r>
                    <w:rPr>
                      <w:bCs/>
                      <w:sz w:val="26"/>
                      <w:szCs w:val="26"/>
                    </w:rPr>
                    <w:lastRenderedPageBreak/>
                    <w:t>номерів COA програмної продукції, що була поставлена переможцю торгів, з метою забезпечення Замовнику можливості порівняння фактичних даних з інформацією, якою володіє офіційний дистриб’ютор Microsoft в Україні. Активація проводиться Замовником</w:t>
                  </w:r>
                </w:p>
              </w:tc>
            </w:tr>
            <w:tr w:rsidR="00DA19AE" w14:paraId="1A3AB410" w14:textId="77777777" w:rsidTr="00DA19AE">
              <w:trPr>
                <w:trHeight w:val="417"/>
              </w:trPr>
              <w:tc>
                <w:tcPr>
                  <w:tcW w:w="1810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BC50DC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lastRenderedPageBreak/>
                    <w:t xml:space="preserve">Тип корпусу для системного блоку 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76FFA9" w14:textId="77777777" w:rsidR="00DA19AE" w:rsidRDefault="00DA19AE" w:rsidP="00DA19AE">
                  <w:pPr>
                    <w:tabs>
                      <w:tab w:val="left" w:pos="930"/>
                    </w:tabs>
                    <w:rPr>
                      <w:rFonts w:eastAsiaTheme="minorHAnsi"/>
                      <w:color w:val="222222"/>
                      <w:sz w:val="26"/>
                      <w:szCs w:val="26"/>
                      <w:shd w:val="clear" w:color="auto" w:fill="F8F9FA"/>
                      <w:lang w:eastAsia="en-US"/>
                    </w:rPr>
                  </w:pPr>
                  <w:r>
                    <w:rPr>
                      <w:color w:val="222222"/>
                      <w:sz w:val="26"/>
                      <w:szCs w:val="26"/>
                      <w:lang w:val="en-US"/>
                    </w:rPr>
                    <w:t>Middle Tower</w:t>
                  </w:r>
                  <w:r>
                    <w:rPr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</w:tr>
            <w:tr w:rsidR="00DA19AE" w14:paraId="6B16D117" w14:textId="77777777" w:rsidTr="00DA19AE">
              <w:trPr>
                <w:trHeight w:val="422"/>
              </w:trPr>
              <w:tc>
                <w:tcPr>
                  <w:tcW w:w="101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1A9018" w14:textId="77777777" w:rsidR="00DA19AE" w:rsidRDefault="00DA19AE" w:rsidP="00DA19AE">
                  <w:pPr>
                    <w:tabs>
                      <w:tab w:val="left" w:pos="930"/>
                    </w:tabs>
                    <w:rPr>
                      <w:b/>
                      <w:bCs/>
                      <w:color w:val="222222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222222"/>
                      <w:sz w:val="26"/>
                      <w:szCs w:val="26"/>
                    </w:rPr>
                    <w:t>Монітор:</w:t>
                  </w:r>
                </w:p>
              </w:tc>
            </w:tr>
            <w:tr w:rsidR="00DA19AE" w14:paraId="455087BB" w14:textId="77777777" w:rsidTr="00DA19AE">
              <w:trPr>
                <w:trHeight w:val="417"/>
              </w:trPr>
              <w:tc>
                <w:tcPr>
                  <w:tcW w:w="1810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hideMark/>
                </w:tcPr>
                <w:p w14:paraId="65606088" w14:textId="77777777" w:rsidR="00DA19AE" w:rsidRDefault="00DA19AE" w:rsidP="00DA19AE">
                  <w:pPr>
                    <w:contextualSpacing/>
                    <w:rPr>
                      <w:rFonts w:cstheme="minorBidi"/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Розмір екрану</w:t>
                  </w:r>
                </w:p>
              </w:tc>
              <w:tc>
                <w:tcPr>
                  <w:tcW w:w="8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D6420F1" w14:textId="77777777" w:rsidR="00DA19AE" w:rsidRDefault="00DA19AE" w:rsidP="00DA19AE">
                  <w:pPr>
                    <w:ind w:left="-2"/>
                    <w:rPr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  <w:lang w:val="ru-RU"/>
                    </w:rPr>
                    <w:t xml:space="preserve">не менше </w:t>
                  </w:r>
                  <w:r>
                    <w:rPr>
                      <w:bCs/>
                      <w:sz w:val="26"/>
                      <w:szCs w:val="26"/>
                    </w:rPr>
                    <w:t>24 дюйми</w:t>
                  </w:r>
                </w:p>
              </w:tc>
            </w:tr>
            <w:tr w:rsidR="00DA19AE" w14:paraId="6D24D62C" w14:textId="77777777" w:rsidTr="00DA19AE">
              <w:trPr>
                <w:trHeight w:val="417"/>
              </w:trPr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hideMark/>
                </w:tcPr>
                <w:p w14:paraId="3D73E408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Роз’єми для підключення</w:t>
                  </w:r>
                </w:p>
              </w:tc>
              <w:tc>
                <w:tcPr>
                  <w:tcW w:w="84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1FFCB3E" w14:textId="77777777" w:rsidR="00DA19AE" w:rsidRDefault="00DA19AE" w:rsidP="00DA19AE">
                  <w:pPr>
                    <w:ind w:left="-2"/>
                    <w:rPr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VGA</w:t>
                  </w:r>
                  <w:r>
                    <w:rPr>
                      <w:bCs/>
                      <w:sz w:val="26"/>
                      <w:szCs w:val="26"/>
                      <w:lang w:val="en-US"/>
                    </w:rPr>
                    <w:t>,</w:t>
                  </w:r>
                  <w:r>
                    <w:rPr>
                      <w:bCs/>
                      <w:sz w:val="26"/>
                      <w:szCs w:val="26"/>
                    </w:rPr>
                    <w:t xml:space="preserve"> HDMI</w:t>
                  </w:r>
                </w:p>
              </w:tc>
            </w:tr>
            <w:tr w:rsidR="00DA19AE" w14:paraId="46BBF079" w14:textId="77777777" w:rsidTr="00DA19AE">
              <w:trPr>
                <w:trHeight w:val="417"/>
              </w:trPr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hideMark/>
                </w:tcPr>
                <w:p w14:paraId="39394F38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Роздільна здатність</w:t>
                  </w:r>
                </w:p>
              </w:tc>
              <w:tc>
                <w:tcPr>
                  <w:tcW w:w="84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6A0ED49" w14:textId="77777777" w:rsidR="00DA19AE" w:rsidRDefault="00DA19AE" w:rsidP="00DA19AE">
                  <w:pPr>
                    <w:ind w:left="-2"/>
                    <w:rPr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r>
                    <w:rPr>
                      <w:bCs/>
                      <w:sz w:val="26"/>
                      <w:szCs w:val="26"/>
                      <w:lang w:val="ru-RU"/>
                    </w:rPr>
                    <w:t xml:space="preserve">не менше </w:t>
                  </w:r>
                  <w:r>
                    <w:rPr>
                      <w:bCs/>
                      <w:sz w:val="26"/>
                      <w:szCs w:val="26"/>
                      <w:lang w:val="en-US"/>
                    </w:rPr>
                    <w:t>1920x1080</w:t>
                  </w:r>
                </w:p>
              </w:tc>
            </w:tr>
            <w:tr w:rsidR="00DA19AE" w14:paraId="77775FE1" w14:textId="77777777" w:rsidTr="00DA19AE">
              <w:trPr>
                <w:trHeight w:val="417"/>
              </w:trPr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hideMark/>
                </w:tcPr>
                <w:p w14:paraId="33051B76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 xml:space="preserve">Тип матриці </w:t>
                  </w:r>
                </w:p>
              </w:tc>
              <w:tc>
                <w:tcPr>
                  <w:tcW w:w="84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5FB5EF9" w14:textId="77777777" w:rsidR="00DA19AE" w:rsidRDefault="00DA19AE" w:rsidP="00DA19AE">
                  <w:pPr>
                    <w:ind w:left="-2"/>
                    <w:rPr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  <w:lang w:val="en-US"/>
                    </w:rPr>
                    <w:t xml:space="preserve"> IPS</w:t>
                  </w:r>
                </w:p>
              </w:tc>
            </w:tr>
            <w:tr w:rsidR="00DA19AE" w14:paraId="4EE81700" w14:textId="77777777" w:rsidTr="00DA19AE">
              <w:trPr>
                <w:trHeight w:val="417"/>
              </w:trPr>
              <w:tc>
                <w:tcPr>
                  <w:tcW w:w="1810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hideMark/>
                </w:tcPr>
                <w:p w14:paraId="39A62A62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  <w:lang w:val="ru-RU"/>
                    </w:rPr>
                    <w:t xml:space="preserve">Частота оновлення </w:t>
                  </w:r>
                </w:p>
              </w:tc>
              <w:tc>
                <w:tcPr>
                  <w:tcW w:w="8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6B4BDF4" w14:textId="77777777" w:rsidR="00DA19AE" w:rsidRDefault="00DA19AE" w:rsidP="00DA19AE">
                  <w:pPr>
                    <w:ind w:left="-2"/>
                    <w:rPr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  <w:lang w:val="ru-RU"/>
                    </w:rPr>
                    <w:t xml:space="preserve">не менше </w:t>
                  </w:r>
                  <w:r>
                    <w:rPr>
                      <w:bCs/>
                      <w:sz w:val="26"/>
                      <w:szCs w:val="26"/>
                      <w:lang w:val="en-US"/>
                    </w:rPr>
                    <w:t>75</w:t>
                  </w:r>
                  <w:r>
                    <w:rPr>
                      <w:bCs/>
                      <w:sz w:val="26"/>
                      <w:szCs w:val="26"/>
                      <w:lang w:val="ru-RU"/>
                    </w:rPr>
                    <w:t xml:space="preserve"> Гц</w:t>
                  </w:r>
                </w:p>
              </w:tc>
            </w:tr>
            <w:tr w:rsidR="00DA19AE" w14:paraId="1D516E89" w14:textId="77777777" w:rsidTr="00DA19AE">
              <w:trPr>
                <w:trHeight w:val="417"/>
              </w:trPr>
              <w:tc>
                <w:tcPr>
                  <w:tcW w:w="1810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hideMark/>
                </w:tcPr>
                <w:p w14:paraId="38C74147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Я</w:t>
                  </w:r>
                  <w:r>
                    <w:rPr>
                      <w:bCs/>
                      <w:sz w:val="26"/>
                      <w:szCs w:val="26"/>
                      <w:lang w:val="ru-RU"/>
                    </w:rPr>
                    <w:t>скравість</w:t>
                  </w:r>
                </w:p>
              </w:tc>
              <w:tc>
                <w:tcPr>
                  <w:tcW w:w="8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F20184F" w14:textId="77777777" w:rsidR="00DA19AE" w:rsidRDefault="00DA19AE" w:rsidP="00DA19AE">
                  <w:pPr>
                    <w:ind w:left="-2"/>
                    <w:rPr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  <w:lang w:val="ru-RU"/>
                    </w:rPr>
                    <w:t>не менше</w:t>
                  </w:r>
                  <w:r>
                    <w:rPr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r>
                    <w:rPr>
                      <w:bCs/>
                      <w:sz w:val="26"/>
                      <w:szCs w:val="26"/>
                      <w:lang w:val="ru-RU"/>
                    </w:rPr>
                    <w:t>250 кд/м²</w:t>
                  </w:r>
                </w:p>
              </w:tc>
            </w:tr>
            <w:tr w:rsidR="00DA19AE" w14:paraId="295D7AE2" w14:textId="77777777" w:rsidTr="00DA19AE">
              <w:trPr>
                <w:trHeight w:val="848"/>
              </w:trPr>
              <w:tc>
                <w:tcPr>
                  <w:tcW w:w="1810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80A3D75" w14:textId="77777777" w:rsidR="00DA19AE" w:rsidRDefault="00DA19AE" w:rsidP="00DA19AE">
                  <w:pPr>
                    <w:contextualSpacing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Додатково</w:t>
                  </w:r>
                </w:p>
              </w:tc>
              <w:tc>
                <w:tcPr>
                  <w:tcW w:w="8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BE49A7B" w14:textId="77777777" w:rsidR="00DA19AE" w:rsidRDefault="00DA19AE" w:rsidP="00DA19AE">
                  <w:pPr>
                    <w:ind w:left="-2"/>
                    <w:contextualSpacing/>
                    <w:rPr>
                      <w:rFonts w:eastAsiaTheme="minorHAnsi" w:cstheme="minorBidi"/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</w:rPr>
                    <w:t>Клавіатура Logitech K120 Ukr</w:t>
                  </w:r>
                </w:p>
                <w:p w14:paraId="2C072685" w14:textId="77777777" w:rsidR="00DA19AE" w:rsidRDefault="00DA19AE" w:rsidP="00DA19AE">
                  <w:pPr>
                    <w:tabs>
                      <w:tab w:val="left" w:pos="930"/>
                    </w:tabs>
                    <w:contextualSpacing/>
                    <w:rPr>
                      <w:color w:val="222222"/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Мишка Logitech M100 Gray</w:t>
                  </w:r>
                </w:p>
              </w:tc>
            </w:tr>
            <w:tr w:rsidR="00DA19AE" w14:paraId="23F9656C" w14:textId="77777777" w:rsidTr="00DA19AE">
              <w:trPr>
                <w:trHeight w:val="848"/>
              </w:trPr>
              <w:tc>
                <w:tcPr>
                  <w:tcW w:w="10179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099493DE" w14:textId="0C8053E9" w:rsidR="00DA19AE" w:rsidRDefault="00DA19AE" w:rsidP="00DA19AE">
                  <w:pPr>
                    <w:ind w:left="-2"/>
                    <w:contextualSpacing/>
                    <w:rPr>
                      <w:sz w:val="26"/>
                      <w:szCs w:val="26"/>
                    </w:rPr>
                  </w:pPr>
                  <w:r w:rsidRPr="00DA19AE">
                    <w:rPr>
                      <w:sz w:val="26"/>
                      <w:szCs w:val="26"/>
                    </w:rPr>
                    <w:t>Гарантійний термін не менше 36 місяців</w:t>
                  </w:r>
                </w:p>
              </w:tc>
            </w:tr>
          </w:tbl>
          <w:p w14:paraId="1E79ED63" w14:textId="636BABDD" w:rsidR="00E50122" w:rsidRPr="00823699" w:rsidRDefault="00E50122" w:rsidP="00677BD6">
            <w:pPr>
              <w:jc w:val="both"/>
              <w:rPr>
                <w:sz w:val="24"/>
                <w:szCs w:val="24"/>
              </w:rPr>
            </w:pPr>
          </w:p>
        </w:tc>
      </w:tr>
      <w:tr w:rsidR="00E50122" w14:paraId="46C081D9" w14:textId="77777777" w:rsidTr="00D110CB">
        <w:tc>
          <w:tcPr>
            <w:tcW w:w="675" w:type="dxa"/>
          </w:tcPr>
          <w:p w14:paraId="53530AB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946" w:type="dxa"/>
          </w:tcPr>
          <w:p w14:paraId="33CFFA09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080" w:type="dxa"/>
          </w:tcPr>
          <w:p w14:paraId="4CB7EB08" w14:textId="36704028" w:rsidR="00E50122" w:rsidRPr="00086A4D" w:rsidRDefault="008E7C3C" w:rsidP="008E7C3C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86A4D">
              <w:rPr>
                <w:color w:val="000000" w:themeColor="text1"/>
                <w:sz w:val="26"/>
                <w:szCs w:val="26"/>
              </w:rPr>
              <w:t>В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>ідповідно до кошторисних призначень  на 202</w:t>
            </w:r>
            <w:r w:rsidRPr="00086A4D">
              <w:rPr>
                <w:color w:val="000000" w:themeColor="text1"/>
                <w:sz w:val="26"/>
                <w:szCs w:val="26"/>
              </w:rPr>
              <w:t>4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 xml:space="preserve"> рік.</w:t>
            </w:r>
          </w:p>
        </w:tc>
      </w:tr>
      <w:tr w:rsidR="00E50122" w14:paraId="317E4C7D" w14:textId="77777777" w:rsidTr="00D110CB">
        <w:tc>
          <w:tcPr>
            <w:tcW w:w="675" w:type="dxa"/>
          </w:tcPr>
          <w:p w14:paraId="624249E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241A2E9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080" w:type="dxa"/>
          </w:tcPr>
          <w:p w14:paraId="1B79FA26" w14:textId="77B40A24" w:rsidR="00E50122" w:rsidRPr="00086A4D" w:rsidRDefault="00DA19AE" w:rsidP="00086A4D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274 200,</w:t>
            </w:r>
            <w:r w:rsidR="00E50122" w:rsidRPr="00086A4D">
              <w:rPr>
                <w:color w:val="000000"/>
                <w:sz w:val="26"/>
                <w:szCs w:val="26"/>
              </w:rPr>
              <w:t xml:space="preserve">00 грн </w:t>
            </w:r>
            <w:r w:rsidR="00343314">
              <w:rPr>
                <w:color w:val="000000"/>
                <w:sz w:val="26"/>
                <w:szCs w:val="26"/>
              </w:rPr>
              <w:t>з ПДВ</w:t>
            </w:r>
          </w:p>
        </w:tc>
      </w:tr>
      <w:tr w:rsidR="00E50122" w14:paraId="716B7DFA" w14:textId="77777777" w:rsidTr="00D110CB">
        <w:tc>
          <w:tcPr>
            <w:tcW w:w="675" w:type="dxa"/>
          </w:tcPr>
          <w:p w14:paraId="5549123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6F4D2B7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080" w:type="dxa"/>
          </w:tcPr>
          <w:p w14:paraId="7E893963" w14:textId="28AE2BF5" w:rsidR="00E50122" w:rsidRPr="00086A4D" w:rsidRDefault="00E50122" w:rsidP="00E50122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86A4D">
              <w:rPr>
                <w:color w:val="000000" w:themeColor="text1"/>
                <w:sz w:val="26"/>
                <w:szCs w:val="26"/>
              </w:rPr>
              <w:t>Розрахунок очікуваної вартості предмета закупівлі проведено відповідно рекомендаціям Наказу Мінекономіки від 18.02.2020р. № 275 «Про затвердження примірної методики визначення очікуваної вартості предмета закупівлі». При визначенні очікуваної вартості закупівлі враховувал</w:t>
            </w:r>
            <w:r w:rsidR="00343314">
              <w:rPr>
                <w:color w:val="000000" w:themeColor="text1"/>
                <w:sz w:val="26"/>
                <w:szCs w:val="26"/>
              </w:rPr>
              <w:t>и</w:t>
            </w:r>
            <w:r w:rsidRPr="00086A4D">
              <w:rPr>
                <w:color w:val="000000" w:themeColor="text1"/>
                <w:sz w:val="26"/>
                <w:szCs w:val="26"/>
              </w:rPr>
              <w:t xml:space="preserve">сь </w:t>
            </w:r>
            <w:r w:rsidR="00343314">
              <w:rPr>
                <w:color w:val="000000" w:themeColor="text1"/>
                <w:sz w:val="26"/>
                <w:szCs w:val="26"/>
              </w:rPr>
              <w:t>цінові пропозиції потенційних Постачальників</w:t>
            </w:r>
          </w:p>
        </w:tc>
      </w:tr>
      <w:tr w:rsidR="00E50122" w14:paraId="63FDE2F4" w14:textId="77777777" w:rsidTr="00D110CB">
        <w:tc>
          <w:tcPr>
            <w:tcW w:w="675" w:type="dxa"/>
          </w:tcPr>
          <w:p w14:paraId="43CCD921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B2A3D4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080" w:type="dxa"/>
          </w:tcPr>
          <w:p w14:paraId="7443B183" w14:textId="485CF537" w:rsidR="00E50122" w:rsidRPr="00E50122" w:rsidRDefault="00DA19AE" w:rsidP="001E67B5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4 комплекти</w:t>
            </w:r>
          </w:p>
        </w:tc>
      </w:tr>
      <w:tr w:rsidR="00E50122" w14:paraId="1B4CA718" w14:textId="77777777" w:rsidTr="00D110CB">
        <w:tc>
          <w:tcPr>
            <w:tcW w:w="675" w:type="dxa"/>
          </w:tcPr>
          <w:p w14:paraId="1DF887E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62836E68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672F676B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 xml:space="preserve">Посилання на експертні, нормативні, технічні та інші документи, </w:t>
            </w:r>
            <w:r w:rsidRPr="00FD0948">
              <w:rPr>
                <w:sz w:val="24"/>
                <w:szCs w:val="24"/>
              </w:rPr>
              <w:lastRenderedPageBreak/>
              <w:t>щопідтверджують наявність умов застосування процедури закупівлі:</w:t>
            </w:r>
          </w:p>
        </w:tc>
        <w:tc>
          <w:tcPr>
            <w:tcW w:w="8080" w:type="dxa"/>
          </w:tcPr>
          <w:p w14:paraId="21A047FE" w14:textId="77777777" w:rsidR="00DA19AE" w:rsidRDefault="00DA19AE" w:rsidP="006C2C4F">
            <w:pPr>
              <w:tabs>
                <w:tab w:val="left" w:pos="7088"/>
              </w:tabs>
              <w:jc w:val="both"/>
              <w:rPr>
                <w:sz w:val="24"/>
                <w:szCs w:val="24"/>
              </w:rPr>
            </w:pPr>
            <w:r w:rsidRPr="00DA19AE">
              <w:rPr>
                <w:sz w:val="24"/>
                <w:szCs w:val="24"/>
              </w:rPr>
              <w:lastRenderedPageBreak/>
              <w:t>Відкриті торги з особливостями</w:t>
            </w:r>
          </w:p>
          <w:p w14:paraId="209F5355" w14:textId="0AFCDC68" w:rsidR="00E50122" w:rsidRPr="00097DD6" w:rsidRDefault="00343314" w:rsidP="006C2C4F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097DD6">
              <w:rPr>
                <w:sz w:val="24"/>
                <w:szCs w:val="24"/>
              </w:rPr>
              <w:lastRenderedPageBreak/>
              <w:t xml:space="preserve">Керуючись </w:t>
            </w:r>
            <w:r w:rsidR="00E50122" w:rsidRPr="00097DD6">
              <w:rPr>
                <w:sz w:val="24"/>
                <w:szCs w:val="24"/>
              </w:rPr>
              <w:t>нормами чинного законодавства України, Закону України «Про публічні закупівлі» (далі – Закон) та Постанови</w:t>
            </w:r>
            <w:r w:rsidR="00E50122" w:rsidRPr="00097DD6">
              <w:rPr>
                <w:sz w:val="26"/>
                <w:szCs w:val="26"/>
              </w:rPr>
              <w:t xml:space="preserve">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1178; </w:t>
            </w:r>
          </w:p>
        </w:tc>
      </w:tr>
    </w:tbl>
    <w:p w14:paraId="7A5D6F5C" w14:textId="77777777" w:rsidR="00D110CB" w:rsidRDefault="00D110CB" w:rsidP="007D470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8"/>
          <w:szCs w:val="16"/>
        </w:rPr>
      </w:pPr>
    </w:p>
    <w:sectPr w:rsidR="00D110CB" w:rsidSect="00D00D82">
      <w:pgSz w:w="16838" w:h="11906" w:orient="landscape"/>
      <w:pgMar w:top="426" w:right="568" w:bottom="284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1016F"/>
    <w:multiLevelType w:val="multilevel"/>
    <w:tmpl w:val="4AD42C6E"/>
    <w:lvl w:ilvl="0">
      <w:numFmt w:val="bullet"/>
      <w:lvlText w:val="-"/>
      <w:lvlJc w:val="left"/>
      <w:pPr>
        <w:tabs>
          <w:tab w:val="num" w:pos="0"/>
        </w:tabs>
        <w:ind w:left="1865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752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644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37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29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22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14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06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99" w:hanging="164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138F0255"/>
    <w:multiLevelType w:val="hybridMultilevel"/>
    <w:tmpl w:val="5746909A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1C8724F1"/>
    <w:multiLevelType w:val="multilevel"/>
    <w:tmpl w:val="BE902070"/>
    <w:lvl w:ilvl="0">
      <w:numFmt w:val="bullet"/>
      <w:lvlText w:val="-"/>
      <w:lvlJc w:val="left"/>
      <w:pPr>
        <w:tabs>
          <w:tab w:val="num" w:pos="0"/>
        </w:tabs>
        <w:ind w:left="174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44" w:hanging="36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48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53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57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62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66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0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75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3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65E54"/>
    <w:multiLevelType w:val="hybridMultilevel"/>
    <w:tmpl w:val="80D2618C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D10AF0B8">
      <w:numFmt w:val="bullet"/>
      <w:lvlText w:val="-"/>
      <w:lvlJc w:val="left"/>
      <w:pPr>
        <w:ind w:left="212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0D308B9"/>
    <w:multiLevelType w:val="multilevel"/>
    <w:tmpl w:val="C1F8DF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  <w:rPr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  <w:rPr>
        <w:b w:val="0"/>
        <w:color w:val="auto"/>
        <w:sz w:val="24"/>
      </w:rPr>
    </w:lvl>
  </w:abstractNum>
  <w:abstractNum w:abstractNumId="6" w15:restartNumberingAfterBreak="0">
    <w:nsid w:val="28306589"/>
    <w:multiLevelType w:val="hybridMultilevel"/>
    <w:tmpl w:val="7EFAB42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512BAB"/>
    <w:multiLevelType w:val="multilevel"/>
    <w:tmpl w:val="FC46C8C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2D345957"/>
    <w:multiLevelType w:val="hybridMultilevel"/>
    <w:tmpl w:val="E02C9C18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EDB0B9E"/>
    <w:multiLevelType w:val="hybridMultilevel"/>
    <w:tmpl w:val="B7467BD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462373D6"/>
    <w:multiLevelType w:val="multilevel"/>
    <w:tmpl w:val="616CD77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4062A58"/>
    <w:multiLevelType w:val="hybridMultilevel"/>
    <w:tmpl w:val="C34840C0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54837236"/>
    <w:multiLevelType w:val="hybridMultilevel"/>
    <w:tmpl w:val="92507B72"/>
    <w:lvl w:ilvl="0" w:tplc="20000017">
      <w:start w:val="1"/>
      <w:numFmt w:val="lowerLetter"/>
      <w:lvlText w:val="%1)"/>
      <w:lvlJc w:val="left"/>
      <w:pPr>
        <w:ind w:left="1400" w:hanging="360"/>
      </w:pPr>
    </w:lvl>
    <w:lvl w:ilvl="1" w:tplc="04220019">
      <w:start w:val="1"/>
      <w:numFmt w:val="lowerLetter"/>
      <w:lvlText w:val="%2."/>
      <w:lvlJc w:val="left"/>
      <w:pPr>
        <w:ind w:left="2120" w:hanging="360"/>
      </w:pPr>
    </w:lvl>
    <w:lvl w:ilvl="2" w:tplc="0422001B">
      <w:start w:val="1"/>
      <w:numFmt w:val="lowerRoman"/>
      <w:lvlText w:val="%3."/>
      <w:lvlJc w:val="right"/>
      <w:pPr>
        <w:ind w:left="2840" w:hanging="180"/>
      </w:pPr>
    </w:lvl>
    <w:lvl w:ilvl="3" w:tplc="0422000F">
      <w:start w:val="1"/>
      <w:numFmt w:val="decimal"/>
      <w:lvlText w:val="%4."/>
      <w:lvlJc w:val="left"/>
      <w:pPr>
        <w:ind w:left="3560" w:hanging="360"/>
      </w:pPr>
    </w:lvl>
    <w:lvl w:ilvl="4" w:tplc="04220019">
      <w:start w:val="1"/>
      <w:numFmt w:val="lowerLetter"/>
      <w:lvlText w:val="%5."/>
      <w:lvlJc w:val="left"/>
      <w:pPr>
        <w:ind w:left="4280" w:hanging="360"/>
      </w:pPr>
    </w:lvl>
    <w:lvl w:ilvl="5" w:tplc="0422001B">
      <w:start w:val="1"/>
      <w:numFmt w:val="lowerRoman"/>
      <w:lvlText w:val="%6."/>
      <w:lvlJc w:val="right"/>
      <w:pPr>
        <w:ind w:left="5000" w:hanging="180"/>
      </w:pPr>
    </w:lvl>
    <w:lvl w:ilvl="6" w:tplc="0422000F">
      <w:start w:val="1"/>
      <w:numFmt w:val="decimal"/>
      <w:lvlText w:val="%7."/>
      <w:lvlJc w:val="left"/>
      <w:pPr>
        <w:ind w:left="5720" w:hanging="360"/>
      </w:pPr>
    </w:lvl>
    <w:lvl w:ilvl="7" w:tplc="04220019">
      <w:start w:val="1"/>
      <w:numFmt w:val="lowerLetter"/>
      <w:lvlText w:val="%8."/>
      <w:lvlJc w:val="left"/>
      <w:pPr>
        <w:ind w:left="6440" w:hanging="360"/>
      </w:pPr>
    </w:lvl>
    <w:lvl w:ilvl="8" w:tplc="0422001B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E051E84"/>
    <w:multiLevelType w:val="multilevel"/>
    <w:tmpl w:val="CF0453F2"/>
    <w:lvl w:ilvl="0">
      <w:numFmt w:val="bullet"/>
      <w:lvlText w:val="-"/>
      <w:lvlJc w:val="left"/>
      <w:pPr>
        <w:tabs>
          <w:tab w:val="num" w:pos="0"/>
        </w:tabs>
        <w:ind w:left="1019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96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72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49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25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02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78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54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31" w:hanging="164"/>
      </w:pPr>
      <w:rPr>
        <w:rFonts w:ascii="Symbol" w:hAnsi="Symbol" w:cs="Symbol" w:hint="default"/>
        <w:lang w:val="uk-UA" w:eastAsia="en-US" w:bidi="ar-SA"/>
      </w:rPr>
    </w:lvl>
  </w:abstractNum>
  <w:abstractNum w:abstractNumId="17" w15:restartNumberingAfterBreak="0">
    <w:nsid w:val="60153F63"/>
    <w:multiLevelType w:val="hybridMultilevel"/>
    <w:tmpl w:val="95BAA4F4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AC6BB6"/>
    <w:multiLevelType w:val="multilevel"/>
    <w:tmpl w:val="E9A887D2"/>
    <w:lvl w:ilvl="0">
      <w:numFmt w:val="bullet"/>
      <w:lvlText w:val="-"/>
      <w:lvlJc w:val="left"/>
      <w:pPr>
        <w:tabs>
          <w:tab w:val="num" w:pos="0"/>
        </w:tabs>
        <w:ind w:left="1701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08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16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25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33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42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50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58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67" w:hanging="164"/>
      </w:pPr>
      <w:rPr>
        <w:rFonts w:ascii="Symbol" w:hAnsi="Symbol" w:cs="Symbol" w:hint="default"/>
        <w:lang w:val="uk-UA" w:eastAsia="en-US" w:bidi="ar-SA"/>
      </w:rPr>
    </w:lvl>
  </w:abstractNum>
  <w:abstractNum w:abstractNumId="20" w15:restartNumberingAfterBreak="0">
    <w:nsid w:val="680F463E"/>
    <w:multiLevelType w:val="multilevel"/>
    <w:tmpl w:val="E394592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96581165">
    <w:abstractNumId w:val="12"/>
  </w:num>
  <w:num w:numId="2" w16cid:durableId="92746941">
    <w:abstractNumId w:val="18"/>
  </w:num>
  <w:num w:numId="3" w16cid:durableId="1771854082">
    <w:abstractNumId w:val="15"/>
  </w:num>
  <w:num w:numId="4" w16cid:durableId="1144153791">
    <w:abstractNumId w:val="11"/>
  </w:num>
  <w:num w:numId="5" w16cid:durableId="2049838400">
    <w:abstractNumId w:val="3"/>
  </w:num>
  <w:num w:numId="6" w16cid:durableId="1993411598">
    <w:abstractNumId w:val="1"/>
  </w:num>
  <w:num w:numId="7" w16cid:durableId="2091391915">
    <w:abstractNumId w:val="4"/>
  </w:num>
  <w:num w:numId="8" w16cid:durableId="643437404">
    <w:abstractNumId w:val="9"/>
  </w:num>
  <w:num w:numId="9" w16cid:durableId="1212687383">
    <w:abstractNumId w:val="13"/>
  </w:num>
  <w:num w:numId="10" w16cid:durableId="1588224610">
    <w:abstractNumId w:val="17"/>
  </w:num>
  <w:num w:numId="11" w16cid:durableId="423914685">
    <w:abstractNumId w:val="8"/>
  </w:num>
  <w:num w:numId="12" w16cid:durableId="576013675">
    <w:abstractNumId w:val="6"/>
  </w:num>
  <w:num w:numId="13" w16cid:durableId="13874905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8485906">
    <w:abstractNumId w:val="10"/>
  </w:num>
  <w:num w:numId="15" w16cid:durableId="971178752">
    <w:abstractNumId w:val="20"/>
  </w:num>
  <w:num w:numId="16" w16cid:durableId="728381184">
    <w:abstractNumId w:val="0"/>
  </w:num>
  <w:num w:numId="17" w16cid:durableId="663632295">
    <w:abstractNumId w:val="7"/>
  </w:num>
  <w:num w:numId="18" w16cid:durableId="1658269531">
    <w:abstractNumId w:val="19"/>
  </w:num>
  <w:num w:numId="19" w16cid:durableId="1956718687">
    <w:abstractNumId w:val="2"/>
  </w:num>
  <w:num w:numId="20" w16cid:durableId="1853644289">
    <w:abstractNumId w:val="16"/>
  </w:num>
  <w:num w:numId="21" w16cid:durableId="1484856402">
    <w:abstractNumId w:val="5"/>
    <w:lvlOverride w:ilvl="0">
      <w:startOverride w:val="1"/>
    </w:lvlOverride>
  </w:num>
  <w:num w:numId="22" w16cid:durableId="750542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0162EF"/>
    <w:rsid w:val="00031AEA"/>
    <w:rsid w:val="000619D7"/>
    <w:rsid w:val="000762F0"/>
    <w:rsid w:val="00086A4D"/>
    <w:rsid w:val="00097DD6"/>
    <w:rsid w:val="000D58DF"/>
    <w:rsid w:val="001406DA"/>
    <w:rsid w:val="00151E6B"/>
    <w:rsid w:val="0015417E"/>
    <w:rsid w:val="001B53FC"/>
    <w:rsid w:val="001E67B5"/>
    <w:rsid w:val="001F3E3B"/>
    <w:rsid w:val="00262B69"/>
    <w:rsid w:val="002A0788"/>
    <w:rsid w:val="002D07E1"/>
    <w:rsid w:val="0031588C"/>
    <w:rsid w:val="00343314"/>
    <w:rsid w:val="00362587"/>
    <w:rsid w:val="003852C2"/>
    <w:rsid w:val="00385363"/>
    <w:rsid w:val="003A0EC8"/>
    <w:rsid w:val="003B3A29"/>
    <w:rsid w:val="003B6A91"/>
    <w:rsid w:val="003D614C"/>
    <w:rsid w:val="003E72FC"/>
    <w:rsid w:val="00401687"/>
    <w:rsid w:val="004135EC"/>
    <w:rsid w:val="00423FA7"/>
    <w:rsid w:val="0044658B"/>
    <w:rsid w:val="004650E0"/>
    <w:rsid w:val="00466324"/>
    <w:rsid w:val="00490462"/>
    <w:rsid w:val="004A0D6F"/>
    <w:rsid w:val="004E51C8"/>
    <w:rsid w:val="00546B1C"/>
    <w:rsid w:val="005B0AF2"/>
    <w:rsid w:val="005B34D6"/>
    <w:rsid w:val="005D2442"/>
    <w:rsid w:val="00600201"/>
    <w:rsid w:val="0060089A"/>
    <w:rsid w:val="00634E24"/>
    <w:rsid w:val="00677BD6"/>
    <w:rsid w:val="006A04FF"/>
    <w:rsid w:val="006C2C4F"/>
    <w:rsid w:val="006D4AE9"/>
    <w:rsid w:val="006E67B0"/>
    <w:rsid w:val="006F071B"/>
    <w:rsid w:val="00716879"/>
    <w:rsid w:val="00720696"/>
    <w:rsid w:val="00745FDB"/>
    <w:rsid w:val="007571FE"/>
    <w:rsid w:val="00771C6A"/>
    <w:rsid w:val="00786206"/>
    <w:rsid w:val="007D4700"/>
    <w:rsid w:val="008033BA"/>
    <w:rsid w:val="008135E2"/>
    <w:rsid w:val="00823699"/>
    <w:rsid w:val="008342FB"/>
    <w:rsid w:val="008611D5"/>
    <w:rsid w:val="008D3EE3"/>
    <w:rsid w:val="008D4B01"/>
    <w:rsid w:val="008E7C3C"/>
    <w:rsid w:val="008F1694"/>
    <w:rsid w:val="00963185"/>
    <w:rsid w:val="009C5CEE"/>
    <w:rsid w:val="009C62D3"/>
    <w:rsid w:val="009E257F"/>
    <w:rsid w:val="009F6FC5"/>
    <w:rsid w:val="00A0682F"/>
    <w:rsid w:val="00A25AE2"/>
    <w:rsid w:val="00A62B74"/>
    <w:rsid w:val="00A65F2D"/>
    <w:rsid w:val="00A72180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3B9C"/>
    <w:rsid w:val="00C2448C"/>
    <w:rsid w:val="00C80D56"/>
    <w:rsid w:val="00C829F0"/>
    <w:rsid w:val="00CA1C25"/>
    <w:rsid w:val="00CA24C8"/>
    <w:rsid w:val="00CB690E"/>
    <w:rsid w:val="00CD046A"/>
    <w:rsid w:val="00D00D82"/>
    <w:rsid w:val="00D10C6C"/>
    <w:rsid w:val="00D110CB"/>
    <w:rsid w:val="00D21AAD"/>
    <w:rsid w:val="00D56B3C"/>
    <w:rsid w:val="00D76790"/>
    <w:rsid w:val="00D86AEC"/>
    <w:rsid w:val="00DA19AE"/>
    <w:rsid w:val="00DB5748"/>
    <w:rsid w:val="00DD1E26"/>
    <w:rsid w:val="00DD288F"/>
    <w:rsid w:val="00DD45A4"/>
    <w:rsid w:val="00DD48F0"/>
    <w:rsid w:val="00E1278E"/>
    <w:rsid w:val="00E50122"/>
    <w:rsid w:val="00E56D91"/>
    <w:rsid w:val="00E67049"/>
    <w:rsid w:val="00E83929"/>
    <w:rsid w:val="00E8497D"/>
    <w:rsid w:val="00E86EC3"/>
    <w:rsid w:val="00EB2C5B"/>
    <w:rsid w:val="00F34375"/>
    <w:rsid w:val="00F35507"/>
    <w:rsid w:val="00F734CA"/>
    <w:rsid w:val="00FD0948"/>
    <w:rsid w:val="00FD7405"/>
    <w:rsid w:val="00FE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9106"/>
  <w15:docId w15:val="{EFB897A9-AB76-4F90-AEC2-C0FCE9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288F"/>
  </w:style>
  <w:style w:type="paragraph" w:styleId="1">
    <w:name w:val="heading 1"/>
    <w:basedOn w:val="a"/>
    <w:next w:val="a"/>
    <w:rsid w:val="00DD28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28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28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28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D28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D28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28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28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D28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paragraph" w:customStyle="1" w:styleId="ac">
    <w:name w:val="Шапка_герб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z w:val="28"/>
      <w:lang w:eastAsia="zh-CN" w:bidi="hi-IN"/>
    </w:rPr>
  </w:style>
  <w:style w:type="paragraph" w:customStyle="1" w:styleId="ad">
    <w:name w:val="Шапка_ДСНС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eastAsia="zh-CN" w:bidi="hi-IN"/>
    </w:rPr>
  </w:style>
  <w:style w:type="character" w:customStyle="1" w:styleId="js-apiid">
    <w:name w:val="js-apiid"/>
    <w:basedOn w:val="a0"/>
    <w:rsid w:val="00963185"/>
  </w:style>
  <w:style w:type="paragraph" w:styleId="ae">
    <w:name w:val="Normal (Web)"/>
    <w:basedOn w:val="a"/>
    <w:uiPriority w:val="99"/>
    <w:unhideWhenUsed/>
    <w:rsid w:val="003852C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Unresolved Mention"/>
    <w:basedOn w:val="a0"/>
    <w:uiPriority w:val="99"/>
    <w:semiHidden/>
    <w:unhideWhenUsed/>
    <w:rsid w:val="00745FDB"/>
    <w:rPr>
      <w:color w:val="605E5C"/>
      <w:shd w:val="clear" w:color="auto" w:fill="E1DFDD"/>
    </w:rPr>
  </w:style>
  <w:style w:type="paragraph" w:customStyle="1" w:styleId="Standard">
    <w:name w:val="Standard"/>
    <w:qFormat/>
    <w:rsid w:val="00823699"/>
    <w:pPr>
      <w:suppressAutoHyphens/>
      <w:spacing w:after="160" w:line="276" w:lineRule="auto"/>
      <w:textAlignment w:val="baseline"/>
    </w:pPr>
    <w:rPr>
      <w:rFonts w:ascii="Aptos" w:eastAsia="Aptos" w:hAnsi="Aptos" w:cs="Tahoma"/>
      <w:kern w:val="2"/>
      <w:sz w:val="24"/>
      <w:szCs w:val="24"/>
      <w:lang w:eastAsia="en-US"/>
    </w:rPr>
  </w:style>
  <w:style w:type="paragraph" w:customStyle="1" w:styleId="Textbody">
    <w:name w:val="Text body"/>
    <w:basedOn w:val="Standard"/>
    <w:qFormat/>
    <w:rsid w:val="0082369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Numbering1">
    <w:name w:val="Numbering 1"/>
    <w:basedOn w:val="af0"/>
    <w:qFormat/>
    <w:rsid w:val="00823699"/>
    <w:pPr>
      <w:widowControl w:val="0"/>
      <w:suppressAutoHyphens/>
      <w:ind w:left="0" w:firstLine="567"/>
      <w:contextualSpacing w:val="0"/>
      <w:jc w:val="both"/>
      <w:textAlignment w:val="baseline"/>
    </w:pPr>
    <w:rPr>
      <w:rFonts w:cs="Arial"/>
      <w:sz w:val="28"/>
      <w:szCs w:val="28"/>
      <w:lang w:eastAsia="en-US"/>
    </w:rPr>
  </w:style>
  <w:style w:type="paragraph" w:styleId="af0">
    <w:name w:val="List"/>
    <w:basedOn w:val="a"/>
    <w:uiPriority w:val="99"/>
    <w:semiHidden/>
    <w:unhideWhenUsed/>
    <w:rsid w:val="00823699"/>
    <w:pPr>
      <w:ind w:left="283" w:hanging="283"/>
      <w:contextualSpacing/>
    </w:pPr>
  </w:style>
  <w:style w:type="paragraph" w:customStyle="1" w:styleId="10">
    <w:name w:val="Звичайний1"/>
    <w:rsid w:val="00097DD6"/>
    <w:pPr>
      <w:widowControl w:val="0"/>
      <w:suppressAutoHyphens/>
      <w:autoSpaceDN w:val="0"/>
    </w:pPr>
    <w:rPr>
      <w:rFonts w:ascii="Aptos" w:eastAsia="Aptos" w:hAnsi="Aptos" w:cs="Tahoma"/>
      <w:kern w:val="3"/>
      <w:sz w:val="24"/>
      <w:szCs w:val="24"/>
      <w:lang w:eastAsia="en-US"/>
    </w:rPr>
  </w:style>
  <w:style w:type="character" w:customStyle="1" w:styleId="af1">
    <w:name w:val="Шрифт абзацу за промовчанням"/>
    <w:rsid w:val="00097DD6"/>
  </w:style>
  <w:style w:type="character" w:customStyle="1" w:styleId="11">
    <w:name w:val="Шрифт абзацу за замовчуванням1"/>
    <w:rsid w:val="00097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microsoft.com/ru-ua/solutions/genuine-partner-oem-cds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gov.ua/tender/UA-2024-10-28-006114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9374-CD8F-4F0D-B71D-674E081B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3024</Words>
  <Characters>1725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vdd</cp:lastModifiedBy>
  <cp:revision>3</cp:revision>
  <cp:lastPrinted>2023-04-14T10:13:00Z</cp:lastPrinted>
  <dcterms:created xsi:type="dcterms:W3CDTF">2024-11-07T11:47:00Z</dcterms:created>
  <dcterms:modified xsi:type="dcterms:W3CDTF">2024-11-07T11:53:00Z</dcterms:modified>
</cp:coreProperties>
</file>