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3A3C5" w14:textId="4AEEB81F" w:rsidR="00F674FD" w:rsidRPr="00437E05" w:rsidRDefault="00F674FD" w:rsidP="00F674FD">
      <w:pPr>
        <w:spacing w:after="0"/>
        <w:jc w:val="center"/>
        <w:rPr>
          <w:rFonts w:ascii="Times New Roman" w:eastAsia="Calibri" w:hAnsi="Times New Roman" w:cs="Times New Roman"/>
          <w:b/>
          <w:sz w:val="24"/>
          <w:szCs w:val="24"/>
        </w:rPr>
      </w:pPr>
      <w:r w:rsidRPr="00437E05">
        <w:rPr>
          <w:rFonts w:ascii="Times New Roman" w:eastAsia="Calibri" w:hAnsi="Times New Roman" w:cs="Times New Roman"/>
          <w:b/>
          <w:caps/>
          <w:sz w:val="24"/>
          <w:szCs w:val="24"/>
        </w:rPr>
        <w:t>Український гідрометеорологічний центр</w:t>
      </w:r>
    </w:p>
    <w:p w14:paraId="4E856E11" w14:textId="6D0EF115" w:rsidR="00CD4F50" w:rsidRPr="00437E05" w:rsidRDefault="00F674FD" w:rsidP="00F674FD">
      <w:pPr>
        <w:spacing w:after="0"/>
        <w:jc w:val="center"/>
        <w:rPr>
          <w:rFonts w:ascii="Times New Roman" w:eastAsia="Calibri" w:hAnsi="Times New Roman" w:cs="Times New Roman"/>
          <w:b/>
          <w:sz w:val="24"/>
          <w:szCs w:val="24"/>
        </w:rPr>
      </w:pPr>
      <w:r w:rsidRPr="00437E05">
        <w:rPr>
          <w:rFonts w:ascii="Times New Roman" w:eastAsia="Calibri" w:hAnsi="Times New Roman" w:cs="Times New Roman"/>
          <w:b/>
          <w:sz w:val="24"/>
          <w:szCs w:val="24"/>
        </w:rPr>
        <w:t>ДЕРЖАВНОЇ СЛУЖБИ УКРАЇНИ З НАДЗВИЧАЙНИХ СИТУАЦІЙ</w:t>
      </w:r>
    </w:p>
    <w:p w14:paraId="65B5B302" w14:textId="77777777" w:rsidR="00F674FD" w:rsidRPr="00437E05" w:rsidRDefault="00F674FD" w:rsidP="00F674FD">
      <w:pPr>
        <w:spacing w:after="0"/>
        <w:jc w:val="center"/>
        <w:rPr>
          <w:rFonts w:ascii="Times New Roman" w:eastAsia="Calibri" w:hAnsi="Times New Roman" w:cs="Times New Roman"/>
          <w:b/>
          <w:sz w:val="24"/>
          <w:szCs w:val="24"/>
        </w:rPr>
      </w:pPr>
    </w:p>
    <w:p w14:paraId="6C5C8156" w14:textId="77777777" w:rsidR="00F674FD" w:rsidRPr="00437E05" w:rsidRDefault="00F674FD" w:rsidP="00F674FD">
      <w:pPr>
        <w:spacing w:after="0"/>
        <w:jc w:val="center"/>
        <w:rPr>
          <w:rFonts w:ascii="Times New Roman" w:hAnsi="Times New Roman" w:cs="Times New Roman"/>
          <w:b/>
          <w:bCs/>
          <w:sz w:val="24"/>
          <w:szCs w:val="24"/>
        </w:rPr>
      </w:pPr>
      <w:r w:rsidRPr="00437E05">
        <w:rPr>
          <w:rFonts w:ascii="Times New Roman" w:hAnsi="Times New Roman" w:cs="Times New Roman"/>
          <w:b/>
          <w:bCs/>
          <w:sz w:val="24"/>
          <w:szCs w:val="24"/>
        </w:rPr>
        <w:t>ОБҐРУНТУВАННЯ</w:t>
      </w:r>
    </w:p>
    <w:p w14:paraId="7B22B21F" w14:textId="3C291DBF" w:rsidR="00F674FD" w:rsidRPr="00437E05" w:rsidRDefault="00F674FD" w:rsidP="00F674FD">
      <w:pPr>
        <w:spacing w:after="0"/>
        <w:jc w:val="center"/>
        <w:rPr>
          <w:rFonts w:ascii="Times New Roman" w:hAnsi="Times New Roman" w:cs="Times New Roman"/>
          <w:b/>
          <w:bCs/>
          <w:sz w:val="24"/>
          <w:szCs w:val="24"/>
        </w:rPr>
      </w:pPr>
      <w:r w:rsidRPr="00437E05">
        <w:rPr>
          <w:rFonts w:ascii="Times New Roman" w:hAnsi="Times New Roman" w:cs="Times New Roman"/>
          <w:b/>
          <w:bCs/>
          <w:sz w:val="24"/>
          <w:szCs w:val="24"/>
        </w:rPr>
        <w:t>технічних та якісних характеристик закупівлі, розміру бюджетного призначення, очікуваної вартості предмета закупівлі</w:t>
      </w:r>
    </w:p>
    <w:p w14:paraId="213C4656" w14:textId="77777777" w:rsidR="00B4675F" w:rsidRPr="00437E05" w:rsidRDefault="00B4675F" w:rsidP="00F674FD">
      <w:pPr>
        <w:spacing w:after="0"/>
        <w:jc w:val="center"/>
        <w:rPr>
          <w:rFonts w:ascii="Times New Roman" w:hAnsi="Times New Roman" w:cs="Times New Roman"/>
          <w:b/>
          <w:bCs/>
          <w:sz w:val="24"/>
          <w:szCs w:val="24"/>
        </w:rPr>
      </w:pPr>
    </w:p>
    <w:p w14:paraId="4F6E911F" w14:textId="77777777" w:rsidR="00B4675F" w:rsidRPr="00437E05" w:rsidRDefault="00B4675F" w:rsidP="00B4675F">
      <w:pPr>
        <w:suppressAutoHyphens/>
        <w:autoSpaceDN w:val="0"/>
        <w:spacing w:after="0" w:line="240" w:lineRule="auto"/>
        <w:jc w:val="center"/>
        <w:textAlignment w:val="baseline"/>
        <w:rPr>
          <w:rFonts w:ascii="Times New Roman" w:eastAsia="Calibri" w:hAnsi="Times New Roman" w:cs="Times New Roman"/>
          <w:kern w:val="3"/>
          <w:sz w:val="24"/>
          <w:szCs w:val="24"/>
        </w:rPr>
      </w:pPr>
      <w:r w:rsidRPr="00437E05">
        <w:rPr>
          <w:rFonts w:ascii="Times New Roman" w:eastAsia="Calibri" w:hAnsi="Times New Roman" w:cs="Times New Roman"/>
          <w:bCs/>
          <w:i/>
          <w:iCs/>
          <w:kern w:val="3"/>
          <w:sz w:val="24"/>
          <w:szCs w:val="24"/>
        </w:rPr>
        <w:t>(оприлюднюється на виконання постанови КМУ від 11.10.2016 № 710 «Про ефективне використання державних коштів» (зі змінами))</w:t>
      </w:r>
    </w:p>
    <w:p w14:paraId="153C900A" w14:textId="77777777" w:rsidR="00B4675F" w:rsidRPr="00437E05" w:rsidRDefault="00B4675F" w:rsidP="00C47C4C">
      <w:pPr>
        <w:spacing w:after="0"/>
        <w:rPr>
          <w:rFonts w:ascii="Times New Roman" w:hAnsi="Times New Roman" w:cs="Times New Roman"/>
          <w:sz w:val="24"/>
          <w:szCs w:val="24"/>
        </w:rPr>
      </w:pPr>
    </w:p>
    <w:tbl>
      <w:tblPr>
        <w:tblStyle w:val="a3"/>
        <w:tblW w:w="14596" w:type="dxa"/>
        <w:tblLook w:val="04A0" w:firstRow="1" w:lastRow="0" w:firstColumn="1" w:lastColumn="0" w:noHBand="0" w:noVBand="1"/>
      </w:tblPr>
      <w:tblGrid>
        <w:gridCol w:w="456"/>
        <w:gridCol w:w="6787"/>
        <w:gridCol w:w="7353"/>
      </w:tblGrid>
      <w:tr w:rsidR="00C47C4C" w:rsidRPr="00437E05" w14:paraId="457DF46F" w14:textId="77777777" w:rsidTr="00DD53B2">
        <w:trPr>
          <w:trHeight w:val="1099"/>
        </w:trPr>
        <w:tc>
          <w:tcPr>
            <w:tcW w:w="456" w:type="dxa"/>
          </w:tcPr>
          <w:p w14:paraId="27B00E31" w14:textId="0824EC52" w:rsidR="00C47C4C" w:rsidRPr="00437E05" w:rsidRDefault="00C47C4C" w:rsidP="00C47C4C">
            <w:pPr>
              <w:rPr>
                <w:rFonts w:ascii="Times New Roman" w:hAnsi="Times New Roman" w:cs="Times New Roman"/>
                <w:sz w:val="24"/>
                <w:szCs w:val="24"/>
              </w:rPr>
            </w:pPr>
            <w:r w:rsidRPr="00437E05">
              <w:rPr>
                <w:rFonts w:ascii="Times New Roman" w:hAnsi="Times New Roman" w:cs="Times New Roman"/>
                <w:sz w:val="24"/>
                <w:szCs w:val="24"/>
              </w:rPr>
              <w:t>1</w:t>
            </w:r>
          </w:p>
        </w:tc>
        <w:tc>
          <w:tcPr>
            <w:tcW w:w="6787" w:type="dxa"/>
          </w:tcPr>
          <w:p w14:paraId="281D43AC" w14:textId="66C4D474" w:rsidR="00C47C4C" w:rsidRPr="00437E05" w:rsidRDefault="00C47C4C" w:rsidP="00C47C4C">
            <w:pPr>
              <w:rPr>
                <w:rFonts w:ascii="Times New Roman" w:hAnsi="Times New Roman" w:cs="Times New Roman"/>
                <w:b/>
                <w:bCs/>
                <w:sz w:val="24"/>
                <w:szCs w:val="24"/>
              </w:rPr>
            </w:pPr>
            <w:r w:rsidRPr="00437E05">
              <w:rPr>
                <w:rFonts w:ascii="Times New Roman" w:hAnsi="Times New Roman" w:cs="Times New Roman"/>
                <w:b/>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7353" w:type="dxa"/>
          </w:tcPr>
          <w:p w14:paraId="693E7687" w14:textId="77777777" w:rsidR="00C47C4C" w:rsidRPr="00437E05" w:rsidRDefault="00C47C4C" w:rsidP="00C47C4C">
            <w:pPr>
              <w:rPr>
                <w:rFonts w:ascii="Times New Roman" w:hAnsi="Times New Roman" w:cs="Times New Roman"/>
                <w:sz w:val="24"/>
                <w:szCs w:val="24"/>
              </w:rPr>
            </w:pPr>
            <w:r w:rsidRPr="00437E05">
              <w:rPr>
                <w:rFonts w:ascii="Times New Roman" w:hAnsi="Times New Roman" w:cs="Times New Roman"/>
                <w:sz w:val="24"/>
                <w:szCs w:val="24"/>
              </w:rPr>
              <w:t>Український гідрометеорологічний центр Державної служби України з надзвичайних ситуацій.</w:t>
            </w:r>
          </w:p>
          <w:p w14:paraId="6741FD10" w14:textId="77777777" w:rsidR="00C47C4C" w:rsidRPr="00437E05" w:rsidRDefault="00C47C4C" w:rsidP="00C47C4C">
            <w:pPr>
              <w:jc w:val="both"/>
              <w:rPr>
                <w:rFonts w:ascii="Times New Roman" w:hAnsi="Times New Roman" w:cs="Times New Roman"/>
                <w:sz w:val="24"/>
                <w:szCs w:val="24"/>
              </w:rPr>
            </w:pPr>
            <w:r w:rsidRPr="00437E05">
              <w:rPr>
                <w:rFonts w:ascii="Times New Roman" w:hAnsi="Times New Roman" w:cs="Times New Roman"/>
                <w:sz w:val="24"/>
                <w:szCs w:val="24"/>
              </w:rPr>
              <w:t xml:space="preserve"> 01601, Україна, м. Київ, вул. Золотоворітська, 6 корпус В. </w:t>
            </w:r>
          </w:p>
          <w:p w14:paraId="05B9D71C" w14:textId="517EB6BD" w:rsidR="00C47C4C" w:rsidRPr="00437E05" w:rsidRDefault="00C47C4C" w:rsidP="00314D26">
            <w:pPr>
              <w:jc w:val="both"/>
              <w:rPr>
                <w:rFonts w:ascii="Times New Roman" w:hAnsi="Times New Roman" w:cs="Times New Roman"/>
                <w:sz w:val="24"/>
                <w:szCs w:val="24"/>
              </w:rPr>
            </w:pPr>
            <w:r w:rsidRPr="00437E05">
              <w:rPr>
                <w:rFonts w:ascii="Times New Roman" w:hAnsi="Times New Roman" w:cs="Times New Roman"/>
                <w:sz w:val="24"/>
                <w:szCs w:val="24"/>
              </w:rPr>
              <w:t>Код ЄДРПОУ: 25836018</w:t>
            </w:r>
          </w:p>
        </w:tc>
      </w:tr>
      <w:tr w:rsidR="00C47C4C" w:rsidRPr="00437E05" w14:paraId="4DCC7F26" w14:textId="77777777" w:rsidTr="00DD53B2">
        <w:trPr>
          <w:trHeight w:val="1270"/>
        </w:trPr>
        <w:tc>
          <w:tcPr>
            <w:tcW w:w="456" w:type="dxa"/>
          </w:tcPr>
          <w:p w14:paraId="0C17270F" w14:textId="2DAF70A8" w:rsidR="00C47C4C" w:rsidRPr="00437E05" w:rsidRDefault="00C47C4C" w:rsidP="00F674FD">
            <w:pPr>
              <w:jc w:val="center"/>
              <w:rPr>
                <w:rFonts w:ascii="Times New Roman" w:hAnsi="Times New Roman" w:cs="Times New Roman"/>
                <w:sz w:val="24"/>
                <w:szCs w:val="24"/>
              </w:rPr>
            </w:pPr>
            <w:r w:rsidRPr="00437E05">
              <w:rPr>
                <w:rFonts w:ascii="Times New Roman" w:hAnsi="Times New Roman" w:cs="Times New Roman"/>
                <w:sz w:val="24"/>
                <w:szCs w:val="24"/>
              </w:rPr>
              <w:t>2</w:t>
            </w:r>
          </w:p>
        </w:tc>
        <w:tc>
          <w:tcPr>
            <w:tcW w:w="6787" w:type="dxa"/>
          </w:tcPr>
          <w:p w14:paraId="6F423107" w14:textId="5EDE0667" w:rsidR="00C47C4C" w:rsidRPr="00437E05" w:rsidRDefault="00C47C4C" w:rsidP="00314D26">
            <w:pPr>
              <w:jc w:val="both"/>
              <w:rPr>
                <w:rFonts w:ascii="Times New Roman" w:hAnsi="Times New Roman" w:cs="Times New Roman"/>
                <w:sz w:val="24"/>
                <w:szCs w:val="24"/>
              </w:rPr>
            </w:pPr>
            <w:r w:rsidRPr="00437E05">
              <w:rPr>
                <w:rFonts w:ascii="Times New Roman" w:eastAsia="Times New Roman" w:hAnsi="Times New Roman" w:cs="Times New Roman"/>
                <w:b/>
                <w:bCs/>
                <w:iCs/>
                <w:color w:val="000000"/>
                <w:kern w:val="3"/>
                <w:sz w:val="24"/>
                <w:szCs w:val="24"/>
              </w:rPr>
              <w:t xml:space="preserve">Назва предмета закупівлі </w:t>
            </w:r>
            <w:r w:rsidRPr="00437E05">
              <w:rPr>
                <w:rFonts w:ascii="Times New Roman" w:eastAsia="Times New Roman" w:hAnsi="Times New Roman" w:cs="Times New Roman"/>
                <w:b/>
                <w:color w:val="000000"/>
                <w:kern w:val="3"/>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7353" w:type="dxa"/>
          </w:tcPr>
          <w:p w14:paraId="55178EB6" w14:textId="77777777" w:rsidR="00DD53B2" w:rsidRPr="00DD53B2" w:rsidRDefault="00DD53B2" w:rsidP="00DD53B2">
            <w:pPr>
              <w:jc w:val="both"/>
              <w:rPr>
                <w:rFonts w:ascii="Times New Roman" w:hAnsi="Times New Roman" w:cs="Times New Roman"/>
                <w:sz w:val="24"/>
                <w:szCs w:val="24"/>
              </w:rPr>
            </w:pPr>
            <w:r w:rsidRPr="00DD53B2">
              <w:rPr>
                <w:rFonts w:ascii="Times New Roman" w:hAnsi="Times New Roman" w:cs="Times New Roman"/>
                <w:sz w:val="24"/>
                <w:szCs w:val="24"/>
              </w:rPr>
              <w:t xml:space="preserve">Сервери  </w:t>
            </w:r>
            <w:proofErr w:type="spellStart"/>
            <w:r w:rsidRPr="00DD53B2">
              <w:rPr>
                <w:rFonts w:ascii="Times New Roman" w:hAnsi="Times New Roman" w:cs="Times New Roman"/>
                <w:sz w:val="24"/>
                <w:szCs w:val="24"/>
              </w:rPr>
              <w:t>Dell</w:t>
            </w:r>
            <w:proofErr w:type="spellEnd"/>
            <w:r w:rsidRPr="00DD53B2">
              <w:rPr>
                <w:rFonts w:ascii="Times New Roman" w:hAnsi="Times New Roman" w:cs="Times New Roman"/>
                <w:sz w:val="24"/>
                <w:szCs w:val="24"/>
              </w:rPr>
              <w:t xml:space="preserve"> </w:t>
            </w:r>
            <w:proofErr w:type="spellStart"/>
            <w:r w:rsidRPr="00DD53B2">
              <w:rPr>
                <w:rFonts w:ascii="Times New Roman" w:hAnsi="Times New Roman" w:cs="Times New Roman"/>
                <w:sz w:val="24"/>
                <w:szCs w:val="24"/>
              </w:rPr>
              <w:t>PowerEdge</w:t>
            </w:r>
            <w:proofErr w:type="spellEnd"/>
            <w:r w:rsidRPr="00DD53B2">
              <w:rPr>
                <w:rFonts w:ascii="Times New Roman" w:hAnsi="Times New Roman" w:cs="Times New Roman"/>
                <w:sz w:val="24"/>
                <w:szCs w:val="24"/>
              </w:rPr>
              <w:t xml:space="preserve"> R750xs (або еквіваленти)</w:t>
            </w:r>
          </w:p>
          <w:p w14:paraId="595FDDCA" w14:textId="03CAB19D" w:rsidR="00C47C4C" w:rsidRPr="00437E05" w:rsidRDefault="00DD53B2" w:rsidP="00DD53B2">
            <w:pPr>
              <w:rPr>
                <w:rFonts w:ascii="Times New Roman" w:hAnsi="Times New Roman" w:cs="Times New Roman"/>
                <w:sz w:val="24"/>
                <w:szCs w:val="24"/>
              </w:rPr>
            </w:pPr>
            <w:r w:rsidRPr="00DD53B2">
              <w:rPr>
                <w:rFonts w:ascii="Times New Roman" w:hAnsi="Times New Roman" w:cs="Times New Roman"/>
                <w:sz w:val="24"/>
                <w:szCs w:val="24"/>
              </w:rPr>
              <w:t>згідно  коду ДК 021:2015 48820000-2 Сервери</w:t>
            </w:r>
          </w:p>
        </w:tc>
      </w:tr>
      <w:tr w:rsidR="00C47C4C" w:rsidRPr="00437E05" w14:paraId="4A05C325" w14:textId="77777777" w:rsidTr="00DD53B2">
        <w:tc>
          <w:tcPr>
            <w:tcW w:w="456" w:type="dxa"/>
          </w:tcPr>
          <w:p w14:paraId="3936BCCE" w14:textId="06A89395" w:rsidR="00C47C4C" w:rsidRPr="00437E05" w:rsidRDefault="00314D26" w:rsidP="00F674FD">
            <w:pPr>
              <w:jc w:val="center"/>
              <w:rPr>
                <w:rFonts w:ascii="Times New Roman" w:hAnsi="Times New Roman" w:cs="Times New Roman"/>
                <w:sz w:val="24"/>
                <w:szCs w:val="24"/>
              </w:rPr>
            </w:pPr>
            <w:r w:rsidRPr="00437E05">
              <w:rPr>
                <w:rFonts w:ascii="Times New Roman" w:hAnsi="Times New Roman" w:cs="Times New Roman"/>
                <w:sz w:val="24"/>
                <w:szCs w:val="24"/>
              </w:rPr>
              <w:t>3</w:t>
            </w:r>
          </w:p>
        </w:tc>
        <w:tc>
          <w:tcPr>
            <w:tcW w:w="6787" w:type="dxa"/>
          </w:tcPr>
          <w:p w14:paraId="03F6092D" w14:textId="6510B8AE" w:rsidR="00C47C4C" w:rsidRPr="00437E05" w:rsidRDefault="00314D26" w:rsidP="00314D26">
            <w:pPr>
              <w:rPr>
                <w:rFonts w:ascii="Times New Roman" w:hAnsi="Times New Roman" w:cs="Times New Roman"/>
                <w:sz w:val="24"/>
                <w:szCs w:val="24"/>
              </w:rPr>
            </w:pPr>
            <w:r w:rsidRPr="00437E05">
              <w:rPr>
                <w:rFonts w:ascii="Times New Roman" w:hAnsi="Times New Roman" w:cs="Times New Roman"/>
                <w:b/>
                <w:bCs/>
                <w:sz w:val="24"/>
                <w:szCs w:val="24"/>
              </w:rPr>
              <w:t>Вид та ідентифікатор процедури закупівлі:</w:t>
            </w:r>
          </w:p>
        </w:tc>
        <w:tc>
          <w:tcPr>
            <w:tcW w:w="7353" w:type="dxa"/>
          </w:tcPr>
          <w:p w14:paraId="118D0B95" w14:textId="1363B69A" w:rsidR="00314D26" w:rsidRPr="00437E05" w:rsidRDefault="00314D26" w:rsidP="00314D26">
            <w:pPr>
              <w:jc w:val="both"/>
              <w:rPr>
                <w:rFonts w:ascii="Times New Roman" w:hAnsi="Times New Roman" w:cs="Times New Roman"/>
                <w:sz w:val="24"/>
                <w:szCs w:val="24"/>
              </w:rPr>
            </w:pPr>
            <w:r w:rsidRPr="00437E05">
              <w:rPr>
                <w:rFonts w:ascii="Times New Roman" w:hAnsi="Times New Roman" w:cs="Times New Roman"/>
                <w:sz w:val="24"/>
                <w:szCs w:val="24"/>
              </w:rPr>
              <w:t>Відкриті торги</w:t>
            </w:r>
            <w:r w:rsidR="009933D5">
              <w:rPr>
                <w:rFonts w:ascii="Times New Roman" w:hAnsi="Times New Roman" w:cs="Times New Roman"/>
                <w:sz w:val="24"/>
                <w:szCs w:val="24"/>
              </w:rPr>
              <w:t xml:space="preserve">  </w:t>
            </w:r>
            <w:hyperlink r:id="rId7" w:history="1">
              <w:r w:rsidR="009933D5" w:rsidRPr="009933D5">
                <w:rPr>
                  <w:rStyle w:val="a7"/>
                  <w:rFonts w:ascii="Times New Roman" w:hAnsi="Times New Roman" w:cs="Times New Roman"/>
                  <w:sz w:val="24"/>
                  <w:szCs w:val="24"/>
                </w:rPr>
                <w:t>UA-2022-08-31-002685-a</w:t>
              </w:r>
            </w:hyperlink>
          </w:p>
          <w:p w14:paraId="10CAAAC3" w14:textId="77777777" w:rsidR="00C47C4C" w:rsidRPr="00437E05" w:rsidRDefault="00C47C4C" w:rsidP="00F674FD">
            <w:pPr>
              <w:jc w:val="center"/>
              <w:rPr>
                <w:rFonts w:ascii="Times New Roman" w:hAnsi="Times New Roman" w:cs="Times New Roman"/>
                <w:sz w:val="24"/>
                <w:szCs w:val="24"/>
              </w:rPr>
            </w:pPr>
          </w:p>
        </w:tc>
      </w:tr>
      <w:tr w:rsidR="00A43A3B" w:rsidRPr="00437E05" w14:paraId="735F9E97" w14:textId="77777777" w:rsidTr="00DD53B2">
        <w:tc>
          <w:tcPr>
            <w:tcW w:w="456" w:type="dxa"/>
          </w:tcPr>
          <w:p w14:paraId="7BF3DEAD" w14:textId="10F391F8" w:rsidR="00A43A3B" w:rsidRPr="00437E05" w:rsidRDefault="00F630D1" w:rsidP="00F674FD">
            <w:pPr>
              <w:jc w:val="center"/>
              <w:rPr>
                <w:rFonts w:ascii="Times New Roman" w:hAnsi="Times New Roman" w:cs="Times New Roman"/>
                <w:sz w:val="24"/>
                <w:szCs w:val="24"/>
              </w:rPr>
            </w:pPr>
            <w:r w:rsidRPr="00437E05">
              <w:rPr>
                <w:rFonts w:ascii="Times New Roman" w:hAnsi="Times New Roman" w:cs="Times New Roman"/>
                <w:sz w:val="24"/>
                <w:szCs w:val="24"/>
              </w:rPr>
              <w:t>4</w:t>
            </w:r>
          </w:p>
        </w:tc>
        <w:tc>
          <w:tcPr>
            <w:tcW w:w="6787" w:type="dxa"/>
          </w:tcPr>
          <w:p w14:paraId="603435C5" w14:textId="77777777" w:rsidR="00A43A3B" w:rsidRPr="00437E05" w:rsidRDefault="00A43A3B" w:rsidP="00A43A3B">
            <w:pPr>
              <w:rPr>
                <w:rFonts w:ascii="Times New Roman" w:hAnsi="Times New Roman" w:cs="Times New Roman"/>
                <w:b/>
                <w:bCs/>
                <w:sz w:val="24"/>
                <w:szCs w:val="24"/>
              </w:rPr>
            </w:pPr>
            <w:r w:rsidRPr="00437E05">
              <w:rPr>
                <w:rFonts w:ascii="Times New Roman" w:hAnsi="Times New Roman" w:cs="Times New Roman"/>
                <w:b/>
                <w:bCs/>
                <w:sz w:val="24"/>
                <w:szCs w:val="24"/>
              </w:rPr>
              <w:t>Процедура закупівлі:</w:t>
            </w:r>
          </w:p>
          <w:p w14:paraId="55B28C88" w14:textId="4DFFBE73" w:rsidR="00A43A3B" w:rsidRPr="00437E05" w:rsidRDefault="00A43A3B" w:rsidP="00A43A3B">
            <w:pPr>
              <w:rPr>
                <w:rFonts w:ascii="Times New Roman" w:hAnsi="Times New Roman" w:cs="Times New Roman"/>
                <w:sz w:val="24"/>
                <w:szCs w:val="24"/>
              </w:rPr>
            </w:pPr>
            <w:r w:rsidRPr="00437E05">
              <w:rPr>
                <w:rFonts w:ascii="Times New Roman" w:hAnsi="Times New Roman" w:cs="Times New Roman"/>
                <w:sz w:val="24"/>
                <w:szCs w:val="24"/>
              </w:rPr>
              <w:t>Посилання на експертні, нормативні, технічні та інші документи, що підтверджують наявність умов застосування процедури закупівлі:</w:t>
            </w:r>
          </w:p>
        </w:tc>
        <w:tc>
          <w:tcPr>
            <w:tcW w:w="7353" w:type="dxa"/>
          </w:tcPr>
          <w:p w14:paraId="3DC616A5" w14:textId="3544042D" w:rsidR="00A43A3B" w:rsidRPr="00437E05" w:rsidRDefault="00F630D1" w:rsidP="00314D26">
            <w:pPr>
              <w:jc w:val="both"/>
              <w:rPr>
                <w:rFonts w:ascii="Times New Roman" w:hAnsi="Times New Roman" w:cs="Times New Roman"/>
                <w:sz w:val="24"/>
                <w:szCs w:val="24"/>
              </w:rPr>
            </w:pPr>
            <w:r w:rsidRPr="00437E05">
              <w:rPr>
                <w:rFonts w:ascii="Times New Roman" w:hAnsi="Times New Roman" w:cs="Times New Roman"/>
                <w:sz w:val="24"/>
                <w:szCs w:val="24"/>
              </w:rPr>
              <w:t>Відповідно до вимог Закону України «Про публічні закупівлі» (далі — Закон).</w:t>
            </w:r>
          </w:p>
        </w:tc>
      </w:tr>
      <w:tr w:rsidR="00C47C4C" w:rsidRPr="00437E05" w14:paraId="0DD3B0C4" w14:textId="77777777" w:rsidTr="00DD53B2">
        <w:tc>
          <w:tcPr>
            <w:tcW w:w="456" w:type="dxa"/>
          </w:tcPr>
          <w:p w14:paraId="664F9664" w14:textId="36FB2ACF" w:rsidR="00C47C4C" w:rsidRPr="00437E05" w:rsidRDefault="00F630D1" w:rsidP="00F674FD">
            <w:pPr>
              <w:jc w:val="center"/>
              <w:rPr>
                <w:rFonts w:ascii="Times New Roman" w:hAnsi="Times New Roman" w:cs="Times New Roman"/>
                <w:sz w:val="24"/>
                <w:szCs w:val="24"/>
              </w:rPr>
            </w:pPr>
            <w:r w:rsidRPr="00437E05">
              <w:rPr>
                <w:rFonts w:ascii="Times New Roman" w:hAnsi="Times New Roman" w:cs="Times New Roman"/>
                <w:sz w:val="24"/>
                <w:szCs w:val="24"/>
              </w:rPr>
              <w:t>5</w:t>
            </w:r>
          </w:p>
        </w:tc>
        <w:tc>
          <w:tcPr>
            <w:tcW w:w="6787" w:type="dxa"/>
          </w:tcPr>
          <w:p w14:paraId="164954C5" w14:textId="70E10CFB" w:rsidR="00C47C4C" w:rsidRPr="00437E05" w:rsidRDefault="008F1307" w:rsidP="008F1307">
            <w:pPr>
              <w:rPr>
                <w:rFonts w:ascii="Times New Roman" w:hAnsi="Times New Roman" w:cs="Times New Roman"/>
                <w:b/>
                <w:bCs/>
                <w:sz w:val="24"/>
                <w:szCs w:val="24"/>
              </w:rPr>
            </w:pPr>
            <w:r w:rsidRPr="00437E05">
              <w:rPr>
                <w:rFonts w:ascii="Times New Roman" w:hAnsi="Times New Roman" w:cs="Times New Roman"/>
                <w:b/>
                <w:bCs/>
                <w:sz w:val="24"/>
                <w:szCs w:val="24"/>
              </w:rPr>
              <w:t>Обґрунтування розміру бюджетного призначення:</w:t>
            </w:r>
          </w:p>
        </w:tc>
        <w:tc>
          <w:tcPr>
            <w:tcW w:w="7353" w:type="dxa"/>
          </w:tcPr>
          <w:p w14:paraId="1645C643" w14:textId="072A4D95" w:rsidR="00C47C4C" w:rsidRPr="00437E05" w:rsidRDefault="008F1307" w:rsidP="008F1307">
            <w:pPr>
              <w:rPr>
                <w:rFonts w:ascii="Times New Roman" w:hAnsi="Times New Roman" w:cs="Times New Roman"/>
                <w:sz w:val="24"/>
                <w:szCs w:val="24"/>
              </w:rPr>
            </w:pPr>
            <w:r w:rsidRPr="00437E05">
              <w:rPr>
                <w:rFonts w:ascii="Times New Roman" w:hAnsi="Times New Roman" w:cs="Times New Roman"/>
                <w:sz w:val="24"/>
                <w:szCs w:val="24"/>
              </w:rPr>
              <w:t>враховуючі обсяги кошторисних призначень на 202</w:t>
            </w:r>
            <w:r w:rsidR="00DD53B2">
              <w:rPr>
                <w:rFonts w:ascii="Times New Roman" w:hAnsi="Times New Roman" w:cs="Times New Roman"/>
                <w:sz w:val="24"/>
                <w:szCs w:val="24"/>
              </w:rPr>
              <w:t>2</w:t>
            </w:r>
            <w:r w:rsidRPr="00437E05">
              <w:rPr>
                <w:rFonts w:ascii="Times New Roman" w:hAnsi="Times New Roman" w:cs="Times New Roman"/>
                <w:sz w:val="24"/>
                <w:szCs w:val="24"/>
              </w:rPr>
              <w:t xml:space="preserve"> рік</w:t>
            </w:r>
          </w:p>
        </w:tc>
      </w:tr>
      <w:tr w:rsidR="008F1307" w:rsidRPr="00437E05" w14:paraId="4DA9B326" w14:textId="77777777" w:rsidTr="00DD53B2">
        <w:tc>
          <w:tcPr>
            <w:tcW w:w="456" w:type="dxa"/>
          </w:tcPr>
          <w:p w14:paraId="4808642D" w14:textId="6D6241E3" w:rsidR="008F1307" w:rsidRPr="00437E05" w:rsidRDefault="00F630D1" w:rsidP="008F1307">
            <w:pPr>
              <w:jc w:val="center"/>
              <w:rPr>
                <w:rFonts w:ascii="Times New Roman" w:hAnsi="Times New Roman" w:cs="Times New Roman"/>
                <w:sz w:val="24"/>
                <w:szCs w:val="24"/>
              </w:rPr>
            </w:pPr>
            <w:r w:rsidRPr="00437E05">
              <w:rPr>
                <w:rFonts w:ascii="Times New Roman" w:hAnsi="Times New Roman" w:cs="Times New Roman"/>
                <w:sz w:val="24"/>
                <w:szCs w:val="24"/>
              </w:rPr>
              <w:t>6</w:t>
            </w:r>
          </w:p>
        </w:tc>
        <w:tc>
          <w:tcPr>
            <w:tcW w:w="6787" w:type="dxa"/>
          </w:tcPr>
          <w:p w14:paraId="04F80059" w14:textId="133955ED" w:rsidR="008F1307" w:rsidRPr="00437E05" w:rsidRDefault="008F1307" w:rsidP="008F1307">
            <w:pPr>
              <w:rPr>
                <w:rFonts w:ascii="Times New Roman" w:hAnsi="Times New Roman" w:cs="Times New Roman"/>
                <w:sz w:val="24"/>
                <w:szCs w:val="24"/>
              </w:rPr>
            </w:pPr>
            <w:r w:rsidRPr="00437E05">
              <w:rPr>
                <w:rFonts w:ascii="Times New Roman" w:hAnsi="Times New Roman" w:cs="Times New Roman"/>
                <w:b/>
                <w:bCs/>
                <w:sz w:val="24"/>
                <w:szCs w:val="24"/>
              </w:rPr>
              <w:t xml:space="preserve">Очікувана вартість: </w:t>
            </w:r>
          </w:p>
        </w:tc>
        <w:tc>
          <w:tcPr>
            <w:tcW w:w="7353" w:type="dxa"/>
          </w:tcPr>
          <w:p w14:paraId="3931FC52" w14:textId="122AA156" w:rsidR="008F1307" w:rsidRPr="00437E05" w:rsidRDefault="00DD53B2" w:rsidP="008F1307">
            <w:pPr>
              <w:rPr>
                <w:rFonts w:ascii="Times New Roman" w:hAnsi="Times New Roman" w:cs="Times New Roman"/>
                <w:sz w:val="24"/>
                <w:szCs w:val="24"/>
              </w:rPr>
            </w:pPr>
            <w:r>
              <w:rPr>
                <w:rFonts w:ascii="Times New Roman" w:hAnsi="Times New Roman" w:cs="Times New Roman"/>
                <w:sz w:val="24"/>
                <w:szCs w:val="24"/>
              </w:rPr>
              <w:t>828 000</w:t>
            </w:r>
            <w:r w:rsidR="008F1307" w:rsidRPr="00437E05">
              <w:rPr>
                <w:rFonts w:ascii="Times New Roman" w:hAnsi="Times New Roman" w:cs="Times New Roman"/>
                <w:sz w:val="24"/>
                <w:szCs w:val="24"/>
              </w:rPr>
              <w:t>,00 грн з ПДВ</w:t>
            </w:r>
          </w:p>
        </w:tc>
      </w:tr>
      <w:tr w:rsidR="008F1307" w:rsidRPr="00437E05" w14:paraId="722F4096" w14:textId="77777777" w:rsidTr="00DD53B2">
        <w:tc>
          <w:tcPr>
            <w:tcW w:w="456" w:type="dxa"/>
          </w:tcPr>
          <w:p w14:paraId="61AE1979" w14:textId="5F17C456" w:rsidR="008F1307" w:rsidRPr="00437E05" w:rsidRDefault="00F630D1" w:rsidP="008F1307">
            <w:pPr>
              <w:jc w:val="center"/>
              <w:rPr>
                <w:rFonts w:ascii="Times New Roman" w:hAnsi="Times New Roman" w:cs="Times New Roman"/>
                <w:sz w:val="24"/>
                <w:szCs w:val="24"/>
              </w:rPr>
            </w:pPr>
            <w:r w:rsidRPr="00437E05">
              <w:rPr>
                <w:rFonts w:ascii="Times New Roman" w:hAnsi="Times New Roman" w:cs="Times New Roman"/>
                <w:sz w:val="24"/>
                <w:szCs w:val="24"/>
              </w:rPr>
              <w:t>7</w:t>
            </w:r>
          </w:p>
        </w:tc>
        <w:tc>
          <w:tcPr>
            <w:tcW w:w="6787" w:type="dxa"/>
          </w:tcPr>
          <w:p w14:paraId="6F142DF1" w14:textId="6BAE3DBB" w:rsidR="008F1307" w:rsidRPr="007A39B7" w:rsidRDefault="00D837ED" w:rsidP="00D837ED">
            <w:pPr>
              <w:rPr>
                <w:rFonts w:ascii="Times New Roman" w:hAnsi="Times New Roman" w:cs="Times New Roman"/>
                <w:sz w:val="24"/>
                <w:szCs w:val="24"/>
              </w:rPr>
            </w:pPr>
            <w:r w:rsidRPr="007A39B7">
              <w:rPr>
                <w:rFonts w:ascii="Times New Roman" w:hAnsi="Times New Roman" w:cs="Times New Roman"/>
                <w:b/>
                <w:bCs/>
                <w:sz w:val="24"/>
                <w:szCs w:val="24"/>
              </w:rPr>
              <w:t>Обґрунтування очікуваної вартості предмета закупівлі:</w:t>
            </w:r>
          </w:p>
        </w:tc>
        <w:tc>
          <w:tcPr>
            <w:tcW w:w="7353" w:type="dxa"/>
          </w:tcPr>
          <w:p w14:paraId="74336178" w14:textId="51A3B5C2" w:rsidR="008F1307" w:rsidRPr="007A39B7" w:rsidRDefault="00D837ED" w:rsidP="00F630D1">
            <w:pPr>
              <w:jc w:val="both"/>
              <w:rPr>
                <w:rFonts w:ascii="Times New Roman" w:hAnsi="Times New Roman" w:cs="Times New Roman"/>
                <w:sz w:val="24"/>
                <w:szCs w:val="24"/>
              </w:rPr>
            </w:pPr>
            <w:r w:rsidRPr="007A39B7">
              <w:rPr>
                <w:rFonts w:ascii="Times New Roman" w:hAnsi="Times New Roman" w:cs="Times New Roman"/>
                <w:sz w:val="24"/>
                <w:szCs w:val="24"/>
              </w:rPr>
              <w:t>Розрахунок очікуваної вартості предмета закупівлі проведено відповідно рекомендаціям Наказу Мінекономіки від</w:t>
            </w:r>
            <w:r w:rsidR="00437E05" w:rsidRPr="007A39B7">
              <w:rPr>
                <w:rFonts w:ascii="Times New Roman" w:hAnsi="Times New Roman" w:cs="Times New Roman"/>
                <w:sz w:val="24"/>
                <w:szCs w:val="24"/>
              </w:rPr>
              <w:t xml:space="preserve"> </w:t>
            </w:r>
            <w:r w:rsidRPr="007A39B7">
              <w:rPr>
                <w:rFonts w:ascii="Times New Roman" w:hAnsi="Times New Roman" w:cs="Times New Roman"/>
                <w:sz w:val="24"/>
                <w:szCs w:val="24"/>
              </w:rPr>
              <w:t>18.02.2020р. № 275 «Про затвердження примірної методики визначення очікуваної вартості предмета закупівлі» з урахуванням інформації, отриманої з Інтернет-ресурсів.</w:t>
            </w:r>
          </w:p>
        </w:tc>
      </w:tr>
      <w:tr w:rsidR="005872E4" w:rsidRPr="00437E05" w14:paraId="19B75133" w14:textId="77777777" w:rsidTr="00DD53B2">
        <w:tc>
          <w:tcPr>
            <w:tcW w:w="456" w:type="dxa"/>
          </w:tcPr>
          <w:p w14:paraId="7C6E2ADC" w14:textId="28B2D20B" w:rsidR="005872E4" w:rsidRPr="00437E05" w:rsidRDefault="005872E4" w:rsidP="008F1307">
            <w:pPr>
              <w:jc w:val="center"/>
              <w:rPr>
                <w:rFonts w:ascii="Times New Roman" w:hAnsi="Times New Roman" w:cs="Times New Roman"/>
                <w:sz w:val="24"/>
                <w:szCs w:val="24"/>
              </w:rPr>
            </w:pPr>
            <w:r w:rsidRPr="00437E05">
              <w:rPr>
                <w:rFonts w:ascii="Times New Roman" w:hAnsi="Times New Roman" w:cs="Times New Roman"/>
                <w:sz w:val="24"/>
                <w:szCs w:val="24"/>
              </w:rPr>
              <w:t>8</w:t>
            </w:r>
          </w:p>
        </w:tc>
        <w:tc>
          <w:tcPr>
            <w:tcW w:w="6787" w:type="dxa"/>
          </w:tcPr>
          <w:p w14:paraId="296F2FB6" w14:textId="6F332E03" w:rsidR="005872E4" w:rsidRPr="00437E05" w:rsidRDefault="005872E4" w:rsidP="00D837ED">
            <w:pPr>
              <w:rPr>
                <w:rFonts w:ascii="Times New Roman" w:hAnsi="Times New Roman" w:cs="Times New Roman"/>
                <w:b/>
                <w:bCs/>
                <w:sz w:val="24"/>
                <w:szCs w:val="24"/>
              </w:rPr>
            </w:pPr>
            <w:r w:rsidRPr="00437E05">
              <w:rPr>
                <w:rFonts w:ascii="Times New Roman" w:hAnsi="Times New Roman" w:cs="Times New Roman"/>
                <w:b/>
                <w:bCs/>
                <w:sz w:val="24"/>
                <w:szCs w:val="24"/>
              </w:rPr>
              <w:t>Кількість закупівлі:</w:t>
            </w:r>
          </w:p>
        </w:tc>
        <w:tc>
          <w:tcPr>
            <w:tcW w:w="7353" w:type="dxa"/>
          </w:tcPr>
          <w:p w14:paraId="29862146" w14:textId="583C95F7" w:rsidR="005872E4" w:rsidRPr="00FF2BB7" w:rsidRDefault="00FF2BB7" w:rsidP="00F630D1">
            <w:pPr>
              <w:jc w:val="both"/>
              <w:rPr>
                <w:rFonts w:ascii="Times New Roman" w:hAnsi="Times New Roman" w:cs="Times New Roman"/>
                <w:sz w:val="24"/>
                <w:szCs w:val="24"/>
              </w:rPr>
            </w:pPr>
            <w:r>
              <w:rPr>
                <w:rFonts w:ascii="Times New Roman" w:hAnsi="Times New Roman" w:cs="Times New Roman"/>
                <w:sz w:val="24"/>
                <w:szCs w:val="24"/>
                <w:lang w:val="en-US"/>
              </w:rPr>
              <w:t xml:space="preserve">2 </w:t>
            </w:r>
            <w:r w:rsidR="00B512FE">
              <w:rPr>
                <w:rFonts w:ascii="Times New Roman" w:hAnsi="Times New Roman" w:cs="Times New Roman"/>
                <w:sz w:val="24"/>
                <w:szCs w:val="24"/>
              </w:rPr>
              <w:t>комплекти</w:t>
            </w:r>
          </w:p>
        </w:tc>
      </w:tr>
      <w:tr w:rsidR="00FF2BB7" w:rsidRPr="00437E05" w14:paraId="09454390" w14:textId="77777777" w:rsidTr="00DD53B2">
        <w:tc>
          <w:tcPr>
            <w:tcW w:w="456" w:type="dxa"/>
          </w:tcPr>
          <w:p w14:paraId="319BDE5D" w14:textId="2C3D4DF8" w:rsidR="00FF2BB7" w:rsidRPr="00437E05" w:rsidRDefault="00FF2BB7" w:rsidP="008F1307">
            <w:pPr>
              <w:jc w:val="center"/>
              <w:rPr>
                <w:rFonts w:ascii="Times New Roman" w:hAnsi="Times New Roman" w:cs="Times New Roman"/>
                <w:sz w:val="24"/>
                <w:szCs w:val="24"/>
              </w:rPr>
            </w:pPr>
            <w:r>
              <w:rPr>
                <w:rFonts w:ascii="Times New Roman" w:hAnsi="Times New Roman" w:cs="Times New Roman"/>
                <w:sz w:val="24"/>
                <w:szCs w:val="24"/>
              </w:rPr>
              <w:t>9</w:t>
            </w:r>
          </w:p>
        </w:tc>
        <w:tc>
          <w:tcPr>
            <w:tcW w:w="6787" w:type="dxa"/>
          </w:tcPr>
          <w:p w14:paraId="43AE68BB" w14:textId="5E477876" w:rsidR="00FF2BB7" w:rsidRPr="00437E05" w:rsidRDefault="00FF2BB7" w:rsidP="00D837ED">
            <w:pPr>
              <w:rPr>
                <w:rFonts w:ascii="Times New Roman" w:hAnsi="Times New Roman" w:cs="Times New Roman"/>
                <w:b/>
                <w:bCs/>
                <w:sz w:val="24"/>
                <w:szCs w:val="24"/>
              </w:rPr>
            </w:pPr>
            <w:r w:rsidRPr="007A39B7">
              <w:rPr>
                <w:rFonts w:ascii="Times New Roman" w:eastAsia="Arial" w:hAnsi="Times New Roman" w:cs="Times New Roman"/>
                <w:b/>
                <w:bCs/>
                <w:color w:val="0D0D0D"/>
                <w:shd w:val="clear" w:color="auto" w:fill="FFFFFF"/>
                <w:lang w:eastAsia="ru-RU"/>
              </w:rPr>
              <w:t>Строк поставки товару:</w:t>
            </w:r>
          </w:p>
        </w:tc>
        <w:tc>
          <w:tcPr>
            <w:tcW w:w="7353" w:type="dxa"/>
          </w:tcPr>
          <w:p w14:paraId="14F4AAB3" w14:textId="3326E5D8" w:rsidR="00FF2BB7" w:rsidRDefault="00DD53B2" w:rsidP="00FF2BB7">
            <w:pPr>
              <w:widowControl w:val="0"/>
              <w:ind w:right="113"/>
              <w:jc w:val="both"/>
              <w:rPr>
                <w:rFonts w:ascii="Times New Roman" w:hAnsi="Times New Roman" w:cs="Times New Roman"/>
                <w:sz w:val="24"/>
                <w:szCs w:val="24"/>
                <w:lang w:val="en-US"/>
              </w:rPr>
            </w:pPr>
            <w:r w:rsidRPr="00DD53B2">
              <w:rPr>
                <w:rFonts w:ascii="Times New Roman" w:eastAsia="Arial" w:hAnsi="Times New Roman" w:cs="Times New Roman"/>
                <w:color w:val="0D0D0D"/>
                <w:shd w:val="clear" w:color="auto" w:fill="FFFFFF"/>
                <w:lang w:eastAsia="ru-RU"/>
              </w:rPr>
              <w:t>До 15.12.2022 року включно.</w:t>
            </w:r>
          </w:p>
        </w:tc>
      </w:tr>
      <w:tr w:rsidR="00FF2BB7" w:rsidRPr="00437E05" w14:paraId="20C64BE9" w14:textId="77777777" w:rsidTr="00DD53B2">
        <w:tc>
          <w:tcPr>
            <w:tcW w:w="456" w:type="dxa"/>
          </w:tcPr>
          <w:p w14:paraId="250CA017" w14:textId="2590C107" w:rsidR="00FF2BB7" w:rsidRDefault="00FF2BB7" w:rsidP="008F1307">
            <w:pPr>
              <w:jc w:val="center"/>
              <w:rPr>
                <w:rFonts w:ascii="Times New Roman" w:hAnsi="Times New Roman" w:cs="Times New Roman"/>
                <w:sz w:val="24"/>
                <w:szCs w:val="24"/>
              </w:rPr>
            </w:pPr>
            <w:r>
              <w:rPr>
                <w:rFonts w:ascii="Times New Roman" w:hAnsi="Times New Roman" w:cs="Times New Roman"/>
                <w:sz w:val="24"/>
                <w:szCs w:val="24"/>
              </w:rPr>
              <w:t>10</w:t>
            </w:r>
          </w:p>
        </w:tc>
        <w:tc>
          <w:tcPr>
            <w:tcW w:w="6787" w:type="dxa"/>
          </w:tcPr>
          <w:p w14:paraId="706662C0" w14:textId="301D67A6" w:rsidR="00FF2BB7" w:rsidRPr="007A39B7" w:rsidRDefault="00FF2BB7" w:rsidP="00FF2BB7">
            <w:pPr>
              <w:widowControl w:val="0"/>
              <w:ind w:right="113"/>
              <w:jc w:val="both"/>
              <w:rPr>
                <w:rFonts w:ascii="Times New Roman" w:eastAsia="Arial" w:hAnsi="Times New Roman" w:cs="Times New Roman"/>
                <w:b/>
                <w:bCs/>
                <w:color w:val="0D0D0D"/>
                <w:shd w:val="clear" w:color="auto" w:fill="FFFFFF"/>
                <w:lang w:eastAsia="ru-RU"/>
              </w:rPr>
            </w:pPr>
            <w:r w:rsidRPr="007A39B7">
              <w:rPr>
                <w:rFonts w:ascii="Times New Roman" w:eastAsia="Arial" w:hAnsi="Times New Roman" w:cs="Times New Roman"/>
                <w:b/>
                <w:bCs/>
                <w:color w:val="0D0D0D"/>
                <w:shd w:val="clear" w:color="auto" w:fill="FFFFFF"/>
                <w:lang w:eastAsia="ru-RU"/>
              </w:rPr>
              <w:t xml:space="preserve">Місце поставки товару: </w:t>
            </w:r>
          </w:p>
        </w:tc>
        <w:tc>
          <w:tcPr>
            <w:tcW w:w="7353" w:type="dxa"/>
          </w:tcPr>
          <w:p w14:paraId="22E75C22" w14:textId="3D312266" w:rsidR="00FF2BB7" w:rsidRPr="007A39B7" w:rsidRDefault="00FF2BB7" w:rsidP="00FF2BB7">
            <w:pPr>
              <w:widowControl w:val="0"/>
              <w:ind w:right="113"/>
              <w:jc w:val="both"/>
              <w:rPr>
                <w:rFonts w:ascii="Times New Roman" w:eastAsia="Arial" w:hAnsi="Times New Roman" w:cs="Times New Roman"/>
                <w:color w:val="0D0D0D"/>
                <w:shd w:val="clear" w:color="auto" w:fill="FFFFFF"/>
                <w:lang w:eastAsia="ru-RU"/>
              </w:rPr>
            </w:pPr>
            <w:r w:rsidRPr="007A39B7">
              <w:rPr>
                <w:rFonts w:ascii="Times New Roman" w:eastAsia="Arial" w:hAnsi="Times New Roman" w:cs="Times New Roman"/>
                <w:color w:val="0D0D0D"/>
                <w:shd w:val="clear" w:color="auto" w:fill="FFFFFF"/>
                <w:lang w:eastAsia="ru-RU"/>
              </w:rPr>
              <w:t>м. Київ, вул. Золотоворітська, буд. 6, корпус В</w:t>
            </w:r>
          </w:p>
        </w:tc>
      </w:tr>
      <w:tr w:rsidR="00D837ED" w:rsidRPr="00437E05" w14:paraId="03736D77" w14:textId="77777777" w:rsidTr="00DD53B2">
        <w:tc>
          <w:tcPr>
            <w:tcW w:w="456" w:type="dxa"/>
          </w:tcPr>
          <w:p w14:paraId="4B333E61" w14:textId="57828589" w:rsidR="00D837ED" w:rsidRPr="00437E05" w:rsidRDefault="00FF2BB7" w:rsidP="008F1307">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6787" w:type="dxa"/>
          </w:tcPr>
          <w:p w14:paraId="07ECF6DE" w14:textId="58BBFC06" w:rsidR="00D837ED" w:rsidRPr="00437E05" w:rsidRDefault="00F630D1" w:rsidP="00D837ED">
            <w:pPr>
              <w:rPr>
                <w:rFonts w:ascii="Times New Roman" w:hAnsi="Times New Roman" w:cs="Times New Roman"/>
                <w:b/>
                <w:bCs/>
                <w:sz w:val="24"/>
                <w:szCs w:val="24"/>
              </w:rPr>
            </w:pPr>
            <w:r w:rsidRPr="00437E05">
              <w:rPr>
                <w:rFonts w:ascii="Times New Roman" w:hAnsi="Times New Roman" w:cs="Times New Roman"/>
                <w:b/>
                <w:bCs/>
                <w:sz w:val="24"/>
                <w:szCs w:val="24"/>
              </w:rPr>
              <w:t>Обґрунтування технічних та якісних характеристик предмета закупівлі:</w:t>
            </w:r>
          </w:p>
        </w:tc>
        <w:tc>
          <w:tcPr>
            <w:tcW w:w="7353" w:type="dxa"/>
          </w:tcPr>
          <w:p w14:paraId="28C75E25" w14:textId="094A5376" w:rsidR="00D837ED" w:rsidRPr="00437E05" w:rsidRDefault="005872E4" w:rsidP="00D837ED">
            <w:pPr>
              <w:rPr>
                <w:rFonts w:ascii="Times New Roman" w:hAnsi="Times New Roman" w:cs="Times New Roman"/>
                <w:sz w:val="24"/>
                <w:szCs w:val="24"/>
              </w:rPr>
            </w:pPr>
            <w:r w:rsidRPr="00437E05">
              <w:rPr>
                <w:rFonts w:ascii="Times New Roman" w:hAnsi="Times New Roman" w:cs="Times New Roman"/>
                <w:sz w:val="24"/>
                <w:szCs w:val="24"/>
              </w:rPr>
              <w:t>Замовник прийняв рішення стосовно застосування таких технічних та якісних характеристик предмета закупівлі:</w:t>
            </w:r>
          </w:p>
        </w:tc>
      </w:tr>
    </w:tbl>
    <w:p w14:paraId="4ECFBC99" w14:textId="77777777" w:rsidR="00DD53B2" w:rsidRPr="00DD53B2" w:rsidRDefault="00DD53B2" w:rsidP="00DD53B2">
      <w:pPr>
        <w:spacing w:after="0"/>
        <w:rPr>
          <w:rFonts w:ascii="Times New Roman" w:hAnsi="Times New Roman" w:cs="Times New Roman"/>
          <w:b/>
          <w:bCs/>
          <w:sz w:val="24"/>
          <w:szCs w:val="24"/>
        </w:rPr>
      </w:pPr>
      <w:r w:rsidRPr="00DD53B2">
        <w:rPr>
          <w:rFonts w:ascii="Times New Roman" w:hAnsi="Times New Roman" w:cs="Times New Roman"/>
          <w:b/>
          <w:bCs/>
          <w:sz w:val="24"/>
          <w:szCs w:val="24"/>
        </w:rPr>
        <w:t>На виконання вимог абзацу 2 частини 3 та частини 4 статті 23 Закону, після посилання у цьому додатку на стандартні характеристики чи технічні регламенти та умови, вимоги, умовні позначення та термінологію,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чи конкретну торгівельну марку чи фірму, патент, конструкцію або тип предмета закупівлі, джерело його походження або виробника слід доповнити та читати і сприймати з виразом «або еквівалент».</w:t>
      </w:r>
    </w:p>
    <w:p w14:paraId="12831D64" w14:textId="77777777" w:rsidR="00DD53B2" w:rsidRPr="00DD53B2" w:rsidRDefault="00DD53B2" w:rsidP="00DD53B2">
      <w:pPr>
        <w:spacing w:after="0"/>
        <w:rPr>
          <w:rFonts w:ascii="Times New Roman" w:hAnsi="Times New Roman" w:cs="Times New Roman"/>
          <w:sz w:val="24"/>
          <w:szCs w:val="24"/>
        </w:rPr>
      </w:pPr>
    </w:p>
    <w:p w14:paraId="4B0B36B5" w14:textId="77777777" w:rsidR="00DD53B2" w:rsidRPr="00DD53B2" w:rsidRDefault="00DD53B2" w:rsidP="00DD53B2">
      <w:pPr>
        <w:numPr>
          <w:ilvl w:val="0"/>
          <w:numId w:val="3"/>
        </w:numPr>
        <w:spacing w:after="0"/>
        <w:rPr>
          <w:rFonts w:ascii="Times New Roman" w:hAnsi="Times New Roman" w:cs="Times New Roman"/>
          <w:b/>
          <w:sz w:val="24"/>
          <w:szCs w:val="24"/>
        </w:rPr>
      </w:pPr>
      <w:r w:rsidRPr="00DD53B2">
        <w:rPr>
          <w:rFonts w:ascii="Times New Roman" w:hAnsi="Times New Roman" w:cs="Times New Roman"/>
          <w:b/>
          <w:sz w:val="24"/>
          <w:szCs w:val="24"/>
        </w:rPr>
        <w:t>Загальні вимоги</w:t>
      </w:r>
    </w:p>
    <w:p w14:paraId="083E8C22"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Обладнання, що пропонується Учасником, повинно відповідати наступним загальним умовам:</w:t>
      </w:r>
    </w:p>
    <w:p w14:paraId="6292A7AD" w14:textId="77777777" w:rsidR="00DD53B2" w:rsidRPr="00DD53B2" w:rsidRDefault="00DD53B2" w:rsidP="00DD53B2">
      <w:pPr>
        <w:numPr>
          <w:ilvl w:val="0"/>
          <w:numId w:val="8"/>
        </w:numPr>
        <w:spacing w:after="0"/>
        <w:rPr>
          <w:rFonts w:ascii="Times New Roman" w:hAnsi="Times New Roman" w:cs="Times New Roman"/>
          <w:sz w:val="24"/>
          <w:szCs w:val="24"/>
        </w:rPr>
      </w:pPr>
      <w:r w:rsidRPr="00DD53B2">
        <w:rPr>
          <w:rFonts w:ascii="Times New Roman" w:hAnsi="Times New Roman" w:cs="Times New Roman"/>
          <w:sz w:val="24"/>
          <w:szCs w:val="24"/>
        </w:rPr>
        <w:t>запропоноване обладнання та складові апаратні модулі (комплектуючі) мають бути новими – такими, які не були у використанні;</w:t>
      </w:r>
    </w:p>
    <w:p w14:paraId="2F3781F3" w14:textId="77777777" w:rsidR="00DD53B2" w:rsidRPr="00DD53B2" w:rsidRDefault="00DD53B2" w:rsidP="00DD53B2">
      <w:pPr>
        <w:numPr>
          <w:ilvl w:val="0"/>
          <w:numId w:val="8"/>
        </w:numPr>
        <w:spacing w:after="0"/>
        <w:rPr>
          <w:rFonts w:ascii="Times New Roman" w:hAnsi="Times New Roman" w:cs="Times New Roman"/>
          <w:sz w:val="24"/>
          <w:szCs w:val="24"/>
        </w:rPr>
      </w:pPr>
      <w:r w:rsidRPr="00DD53B2">
        <w:rPr>
          <w:rFonts w:ascii="Times New Roman" w:hAnsi="Times New Roman" w:cs="Times New Roman"/>
          <w:sz w:val="24"/>
          <w:szCs w:val="24"/>
        </w:rPr>
        <w:t>запропонована комплектація предмету закупівлі має цілком складатися з компонентів, що входять у асортимент комплектуючих, які виробник</w:t>
      </w:r>
      <w:bookmarkStart w:id="0" w:name="_Ref108438536"/>
      <w:r w:rsidRPr="00DD53B2">
        <w:rPr>
          <w:rFonts w:ascii="Times New Roman" w:hAnsi="Times New Roman" w:cs="Times New Roman"/>
          <w:sz w:val="24"/>
          <w:szCs w:val="24"/>
          <w:vertAlign w:val="superscript"/>
        </w:rPr>
        <w:footnoteReference w:id="1"/>
      </w:r>
      <w:bookmarkEnd w:id="0"/>
      <w:r w:rsidRPr="00DD53B2">
        <w:rPr>
          <w:rFonts w:ascii="Times New Roman" w:hAnsi="Times New Roman" w:cs="Times New Roman"/>
          <w:sz w:val="24"/>
          <w:szCs w:val="24"/>
        </w:rPr>
        <w:t xml:space="preserve"> запропонованого обладнання підтримує для цієї системи; </w:t>
      </w:r>
    </w:p>
    <w:p w14:paraId="7F81028B" w14:textId="77777777" w:rsidR="00DD53B2" w:rsidRPr="00DD53B2" w:rsidRDefault="00DD53B2" w:rsidP="00DD53B2">
      <w:pPr>
        <w:numPr>
          <w:ilvl w:val="0"/>
          <w:numId w:val="8"/>
        </w:numPr>
        <w:spacing w:after="0"/>
        <w:rPr>
          <w:rFonts w:ascii="Times New Roman" w:hAnsi="Times New Roman" w:cs="Times New Roman"/>
          <w:sz w:val="24"/>
          <w:szCs w:val="24"/>
        </w:rPr>
      </w:pPr>
      <w:r w:rsidRPr="00DD53B2">
        <w:rPr>
          <w:rFonts w:ascii="Times New Roman" w:hAnsi="Times New Roman" w:cs="Times New Roman"/>
          <w:sz w:val="24"/>
          <w:szCs w:val="24"/>
        </w:rPr>
        <w:t>виробник - постачальник запропонованого обладнання мусить мати спеціалізований сайт підтримки користувачів з доступом до інформації про статус гарантії обладнання;</w:t>
      </w:r>
    </w:p>
    <w:p w14:paraId="134B8257" w14:textId="77777777" w:rsidR="00DD53B2" w:rsidRPr="00DD53B2" w:rsidRDefault="00DD53B2" w:rsidP="00DD53B2">
      <w:pPr>
        <w:numPr>
          <w:ilvl w:val="0"/>
          <w:numId w:val="8"/>
        </w:numPr>
        <w:spacing w:after="0"/>
        <w:rPr>
          <w:rFonts w:ascii="Times New Roman" w:hAnsi="Times New Roman" w:cs="Times New Roman"/>
          <w:sz w:val="24"/>
          <w:szCs w:val="24"/>
        </w:rPr>
      </w:pPr>
      <w:r w:rsidRPr="00DD53B2">
        <w:rPr>
          <w:rFonts w:ascii="Times New Roman" w:hAnsi="Times New Roman" w:cs="Times New Roman"/>
          <w:sz w:val="24"/>
          <w:szCs w:val="24"/>
        </w:rPr>
        <w:t>має бути безкоштовна локальна (з українським номером) телефонна лінія «гарячої підтримки» від виробника-постачальника запропонованого обладнання;</w:t>
      </w:r>
    </w:p>
    <w:p w14:paraId="52D3F030" w14:textId="77777777" w:rsidR="00DD53B2" w:rsidRPr="00DD53B2" w:rsidRDefault="00DD53B2" w:rsidP="00DD53B2">
      <w:pPr>
        <w:numPr>
          <w:ilvl w:val="0"/>
          <w:numId w:val="8"/>
        </w:numPr>
        <w:spacing w:after="0"/>
        <w:rPr>
          <w:rFonts w:ascii="Times New Roman" w:hAnsi="Times New Roman" w:cs="Times New Roman"/>
          <w:sz w:val="24"/>
          <w:szCs w:val="24"/>
        </w:rPr>
      </w:pPr>
      <w:r w:rsidRPr="00DD53B2">
        <w:rPr>
          <w:rFonts w:ascii="Times New Roman" w:hAnsi="Times New Roman" w:cs="Times New Roman"/>
          <w:sz w:val="24"/>
          <w:szCs w:val="24"/>
        </w:rPr>
        <w:t>все запропоноване обладнання, призначене для встановлення у стійку (серверну шафу), має бути укомплектоване кабелями підключення до джерела електроживлення відповідно до кількості наявних блоків живлення у запропонованої конфігурації обладнання; роз’єми типу С13-С14, кабель довжиною не менш 1,8м;</w:t>
      </w:r>
    </w:p>
    <w:p w14:paraId="27B23E33" w14:textId="77777777" w:rsidR="00DD53B2" w:rsidRPr="00DD53B2" w:rsidRDefault="00DD53B2" w:rsidP="00DD53B2">
      <w:pPr>
        <w:numPr>
          <w:ilvl w:val="0"/>
          <w:numId w:val="8"/>
        </w:numPr>
        <w:spacing w:after="0"/>
        <w:rPr>
          <w:rFonts w:ascii="Times New Roman" w:hAnsi="Times New Roman" w:cs="Times New Roman"/>
          <w:sz w:val="24"/>
          <w:szCs w:val="24"/>
        </w:rPr>
      </w:pPr>
      <w:r w:rsidRPr="00DD53B2">
        <w:rPr>
          <w:rFonts w:ascii="Times New Roman" w:hAnsi="Times New Roman" w:cs="Times New Roman"/>
          <w:sz w:val="24"/>
          <w:szCs w:val="24"/>
        </w:rPr>
        <w:t>все запропоноване обладнання та програмне забезпечення за гарантійними, якісними та кількісними характеристиками повинно забезпечувати показники не гірше тих, що викладені у даному та наступних розділах.</w:t>
      </w:r>
    </w:p>
    <w:p w14:paraId="7C08FF6B" w14:textId="77777777" w:rsidR="00DD53B2" w:rsidRPr="00DD53B2" w:rsidRDefault="00DD53B2" w:rsidP="00DD53B2">
      <w:pPr>
        <w:spacing w:after="0"/>
        <w:rPr>
          <w:rFonts w:ascii="Times New Roman" w:hAnsi="Times New Roman" w:cs="Times New Roman"/>
          <w:sz w:val="24"/>
          <w:szCs w:val="24"/>
        </w:rPr>
      </w:pPr>
    </w:p>
    <w:p w14:paraId="003BA45C" w14:textId="77777777" w:rsidR="00DD53B2" w:rsidRPr="00DD53B2" w:rsidRDefault="00DD53B2" w:rsidP="00DD53B2">
      <w:pPr>
        <w:numPr>
          <w:ilvl w:val="0"/>
          <w:numId w:val="3"/>
        </w:numPr>
        <w:spacing w:after="0"/>
        <w:rPr>
          <w:rFonts w:ascii="Times New Roman" w:hAnsi="Times New Roman" w:cs="Times New Roman"/>
          <w:b/>
          <w:sz w:val="24"/>
          <w:szCs w:val="24"/>
        </w:rPr>
      </w:pPr>
      <w:r w:rsidRPr="00DD53B2">
        <w:rPr>
          <w:rFonts w:ascii="Times New Roman" w:hAnsi="Times New Roman" w:cs="Times New Roman"/>
          <w:b/>
          <w:sz w:val="24"/>
          <w:szCs w:val="24"/>
        </w:rPr>
        <w:t>Вимоги до серверного обладнання</w:t>
      </w:r>
    </w:p>
    <w:p w14:paraId="0B1D13E6" w14:textId="77777777" w:rsidR="00DD53B2" w:rsidRPr="00DD53B2" w:rsidRDefault="00DD53B2" w:rsidP="00DD53B2">
      <w:pPr>
        <w:numPr>
          <w:ilvl w:val="1"/>
          <w:numId w:val="3"/>
        </w:numPr>
        <w:spacing w:after="0"/>
        <w:rPr>
          <w:rFonts w:ascii="Times New Roman" w:hAnsi="Times New Roman" w:cs="Times New Roman"/>
          <w:b/>
          <w:sz w:val="24"/>
          <w:szCs w:val="24"/>
        </w:rPr>
      </w:pPr>
      <w:r w:rsidRPr="00DD53B2">
        <w:rPr>
          <w:rFonts w:ascii="Times New Roman" w:hAnsi="Times New Roman" w:cs="Times New Roman"/>
          <w:b/>
          <w:sz w:val="24"/>
          <w:szCs w:val="24"/>
        </w:rPr>
        <w:t>Загальні вимоги до серверного обладнання</w:t>
      </w:r>
    </w:p>
    <w:p w14:paraId="7591140D"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Обладнання, що пропонується Учасником у цьому розділі, повинно відповідати наступним загальним умовам:</w:t>
      </w:r>
    </w:p>
    <w:p w14:paraId="59BB3976" w14:textId="77777777" w:rsidR="00DD53B2" w:rsidRPr="00DD53B2" w:rsidRDefault="00DD53B2" w:rsidP="00DD53B2">
      <w:pPr>
        <w:numPr>
          <w:ilvl w:val="0"/>
          <w:numId w:val="8"/>
        </w:numPr>
        <w:spacing w:after="0"/>
        <w:rPr>
          <w:rFonts w:ascii="Times New Roman" w:hAnsi="Times New Roman" w:cs="Times New Roman"/>
          <w:sz w:val="24"/>
          <w:szCs w:val="24"/>
        </w:rPr>
      </w:pPr>
      <w:r w:rsidRPr="00DD53B2">
        <w:rPr>
          <w:rFonts w:ascii="Times New Roman" w:hAnsi="Times New Roman" w:cs="Times New Roman"/>
          <w:sz w:val="24"/>
          <w:szCs w:val="24"/>
        </w:rPr>
        <w:t>має бути таким, для якого станом на дату оголошення торгів виробник-постачальник товару не анонсував дату припинення продажів («</w:t>
      </w:r>
      <w:proofErr w:type="spellStart"/>
      <w:r w:rsidRPr="00DD53B2">
        <w:rPr>
          <w:rFonts w:ascii="Times New Roman" w:hAnsi="Times New Roman" w:cs="Times New Roman"/>
          <w:sz w:val="24"/>
          <w:szCs w:val="24"/>
        </w:rPr>
        <w:t>End</w:t>
      </w:r>
      <w:proofErr w:type="spellEnd"/>
      <w:r w:rsidRPr="00DD53B2">
        <w:rPr>
          <w:rFonts w:ascii="Times New Roman" w:hAnsi="Times New Roman" w:cs="Times New Roman"/>
          <w:sz w:val="24"/>
          <w:szCs w:val="24"/>
        </w:rPr>
        <w:t xml:space="preserve"> </w:t>
      </w:r>
      <w:proofErr w:type="spellStart"/>
      <w:r w:rsidRPr="00DD53B2">
        <w:rPr>
          <w:rFonts w:ascii="Times New Roman" w:hAnsi="Times New Roman" w:cs="Times New Roman"/>
          <w:sz w:val="24"/>
          <w:szCs w:val="24"/>
        </w:rPr>
        <w:t>of</w:t>
      </w:r>
      <w:proofErr w:type="spellEnd"/>
      <w:r w:rsidRPr="00DD53B2">
        <w:rPr>
          <w:rFonts w:ascii="Times New Roman" w:hAnsi="Times New Roman" w:cs="Times New Roman"/>
          <w:sz w:val="24"/>
          <w:szCs w:val="24"/>
        </w:rPr>
        <w:t xml:space="preserve"> </w:t>
      </w:r>
      <w:proofErr w:type="spellStart"/>
      <w:r w:rsidRPr="00DD53B2">
        <w:rPr>
          <w:rFonts w:ascii="Times New Roman" w:hAnsi="Times New Roman" w:cs="Times New Roman"/>
          <w:sz w:val="24"/>
          <w:szCs w:val="24"/>
        </w:rPr>
        <w:t>sale</w:t>
      </w:r>
      <w:proofErr w:type="spellEnd"/>
      <w:r w:rsidRPr="00DD53B2">
        <w:rPr>
          <w:rFonts w:ascii="Times New Roman" w:hAnsi="Times New Roman" w:cs="Times New Roman"/>
          <w:sz w:val="24"/>
          <w:szCs w:val="24"/>
        </w:rPr>
        <w:t>»);</w:t>
      </w:r>
    </w:p>
    <w:p w14:paraId="7E98536F" w14:textId="77777777" w:rsidR="00DD53B2" w:rsidRPr="00DD53B2" w:rsidRDefault="00DD53B2" w:rsidP="00DD53B2">
      <w:pPr>
        <w:numPr>
          <w:ilvl w:val="0"/>
          <w:numId w:val="8"/>
        </w:numPr>
        <w:spacing w:after="0"/>
        <w:rPr>
          <w:rFonts w:ascii="Times New Roman" w:hAnsi="Times New Roman" w:cs="Times New Roman"/>
          <w:sz w:val="24"/>
          <w:szCs w:val="24"/>
        </w:rPr>
      </w:pPr>
      <w:r w:rsidRPr="00DD53B2">
        <w:rPr>
          <w:rFonts w:ascii="Times New Roman" w:hAnsi="Times New Roman" w:cs="Times New Roman"/>
          <w:sz w:val="24"/>
          <w:szCs w:val="24"/>
        </w:rPr>
        <w:lastRenderedPageBreak/>
        <w:t>має покриватися гарантією від виробника-постачальника з авансовою заміною обладнання на місці встановлення,  термін дії гарантії та технічної підтримки — не менше 3 років.</w:t>
      </w:r>
    </w:p>
    <w:p w14:paraId="34C5B4EC" w14:textId="77777777" w:rsidR="00DD53B2" w:rsidRPr="00DD53B2" w:rsidRDefault="00DD53B2" w:rsidP="00DD53B2">
      <w:pPr>
        <w:spacing w:after="0"/>
        <w:rPr>
          <w:rFonts w:ascii="Times New Roman" w:hAnsi="Times New Roman" w:cs="Times New Roman"/>
          <w:b/>
          <w:sz w:val="24"/>
          <w:szCs w:val="24"/>
        </w:rPr>
      </w:pPr>
    </w:p>
    <w:p w14:paraId="78039CC6" w14:textId="77777777" w:rsidR="00DD53B2" w:rsidRPr="00DD53B2" w:rsidRDefault="00DD53B2" w:rsidP="00DD53B2">
      <w:pPr>
        <w:numPr>
          <w:ilvl w:val="1"/>
          <w:numId w:val="3"/>
        </w:numPr>
        <w:spacing w:after="0"/>
        <w:rPr>
          <w:rFonts w:ascii="Times New Roman" w:hAnsi="Times New Roman" w:cs="Times New Roman"/>
          <w:b/>
          <w:sz w:val="24"/>
          <w:szCs w:val="24"/>
        </w:rPr>
      </w:pPr>
      <w:r w:rsidRPr="00DD53B2">
        <w:rPr>
          <w:rFonts w:ascii="Times New Roman" w:hAnsi="Times New Roman" w:cs="Times New Roman"/>
          <w:b/>
          <w:sz w:val="24"/>
          <w:szCs w:val="24"/>
        </w:rPr>
        <w:t>Детальні технічні вимоги до серверного обладнання</w:t>
      </w:r>
    </w:p>
    <w:p w14:paraId="3DA24FAA" w14:textId="77777777" w:rsidR="00DD53B2" w:rsidRPr="00DD53B2" w:rsidRDefault="00DD53B2" w:rsidP="00DD53B2">
      <w:pPr>
        <w:spacing w:after="0"/>
        <w:rPr>
          <w:rFonts w:ascii="Times New Roman" w:hAnsi="Times New Roman" w:cs="Times New Roman"/>
          <w:b/>
          <w:sz w:val="24"/>
          <w:szCs w:val="24"/>
        </w:rPr>
      </w:pPr>
      <w:r w:rsidRPr="00DD53B2">
        <w:rPr>
          <w:rFonts w:ascii="Times New Roman" w:hAnsi="Times New Roman" w:cs="Times New Roman"/>
          <w:b/>
          <w:sz w:val="24"/>
          <w:szCs w:val="24"/>
        </w:rPr>
        <w:t>Таблиця 1.</w:t>
      </w:r>
    </w:p>
    <w:tbl>
      <w:tblPr>
        <w:tblW w:w="145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9"/>
        <w:gridCol w:w="1993"/>
        <w:gridCol w:w="12007"/>
      </w:tblGrid>
      <w:tr w:rsidR="00DD53B2" w:rsidRPr="00DD53B2" w14:paraId="469AAACB" w14:textId="77777777" w:rsidTr="00DD53B2">
        <w:trPr>
          <w:tblHeader/>
        </w:trPr>
        <w:tc>
          <w:tcPr>
            <w:tcW w:w="539" w:type="dxa"/>
            <w:tcBorders>
              <w:top w:val="single" w:sz="4" w:space="0" w:color="auto"/>
              <w:left w:val="single" w:sz="4" w:space="0" w:color="auto"/>
              <w:bottom w:val="single" w:sz="4" w:space="0" w:color="auto"/>
              <w:right w:val="single" w:sz="4" w:space="0" w:color="auto"/>
            </w:tcBorders>
            <w:vAlign w:val="center"/>
            <w:hideMark/>
          </w:tcPr>
          <w:p w14:paraId="16D710CA" w14:textId="77777777" w:rsidR="00DD53B2" w:rsidRPr="00DD53B2" w:rsidRDefault="00DD53B2" w:rsidP="00DD53B2">
            <w:pPr>
              <w:spacing w:after="0"/>
              <w:rPr>
                <w:rFonts w:ascii="Times New Roman" w:hAnsi="Times New Roman" w:cs="Times New Roman"/>
                <w:b/>
                <w:bCs/>
                <w:sz w:val="24"/>
                <w:szCs w:val="24"/>
              </w:rPr>
            </w:pPr>
            <w:r w:rsidRPr="00DD53B2">
              <w:rPr>
                <w:rFonts w:ascii="Times New Roman" w:hAnsi="Times New Roman" w:cs="Times New Roman"/>
                <w:b/>
                <w:bCs/>
                <w:sz w:val="24"/>
                <w:szCs w:val="24"/>
              </w:rPr>
              <w:t>№</w:t>
            </w:r>
          </w:p>
          <w:p w14:paraId="53ABDBAA" w14:textId="77777777" w:rsidR="00DD53B2" w:rsidRPr="00DD53B2" w:rsidRDefault="00DD53B2" w:rsidP="00DD53B2">
            <w:pPr>
              <w:spacing w:after="0"/>
              <w:rPr>
                <w:rFonts w:ascii="Times New Roman" w:hAnsi="Times New Roman" w:cs="Times New Roman"/>
                <w:b/>
                <w:bCs/>
                <w:sz w:val="24"/>
                <w:szCs w:val="24"/>
              </w:rPr>
            </w:pPr>
            <w:r w:rsidRPr="00DD53B2">
              <w:rPr>
                <w:rFonts w:ascii="Times New Roman" w:hAnsi="Times New Roman" w:cs="Times New Roman"/>
                <w:b/>
                <w:bCs/>
                <w:sz w:val="24"/>
                <w:szCs w:val="24"/>
              </w:rPr>
              <w:t>з/п</w:t>
            </w:r>
          </w:p>
        </w:tc>
        <w:tc>
          <w:tcPr>
            <w:tcW w:w="1993" w:type="dxa"/>
            <w:tcBorders>
              <w:top w:val="single" w:sz="4" w:space="0" w:color="auto"/>
              <w:left w:val="single" w:sz="4" w:space="0" w:color="auto"/>
              <w:bottom w:val="single" w:sz="4" w:space="0" w:color="auto"/>
              <w:right w:val="single" w:sz="4" w:space="0" w:color="auto"/>
            </w:tcBorders>
            <w:vAlign w:val="center"/>
            <w:hideMark/>
          </w:tcPr>
          <w:p w14:paraId="0316F123" w14:textId="77777777" w:rsidR="00DD53B2" w:rsidRPr="00DD53B2" w:rsidRDefault="00DD53B2" w:rsidP="00DD53B2">
            <w:pPr>
              <w:spacing w:after="0"/>
              <w:rPr>
                <w:rFonts w:ascii="Times New Roman" w:hAnsi="Times New Roman" w:cs="Times New Roman"/>
                <w:b/>
                <w:bCs/>
                <w:sz w:val="24"/>
                <w:szCs w:val="24"/>
              </w:rPr>
            </w:pPr>
            <w:r w:rsidRPr="00DD53B2">
              <w:rPr>
                <w:rFonts w:ascii="Times New Roman" w:hAnsi="Times New Roman" w:cs="Times New Roman"/>
                <w:b/>
                <w:bCs/>
                <w:sz w:val="24"/>
                <w:szCs w:val="24"/>
              </w:rPr>
              <w:t>Назва</w:t>
            </w:r>
          </w:p>
        </w:tc>
        <w:tc>
          <w:tcPr>
            <w:tcW w:w="12007" w:type="dxa"/>
            <w:tcBorders>
              <w:top w:val="single" w:sz="4" w:space="0" w:color="auto"/>
              <w:left w:val="single" w:sz="4" w:space="0" w:color="auto"/>
              <w:bottom w:val="single" w:sz="4" w:space="0" w:color="auto"/>
              <w:right w:val="single" w:sz="4" w:space="0" w:color="auto"/>
            </w:tcBorders>
            <w:vAlign w:val="center"/>
            <w:hideMark/>
          </w:tcPr>
          <w:p w14:paraId="222D802B" w14:textId="77777777" w:rsidR="00DD53B2" w:rsidRPr="00DD53B2" w:rsidRDefault="00DD53B2" w:rsidP="00DD53B2">
            <w:pPr>
              <w:spacing w:after="0"/>
              <w:rPr>
                <w:rFonts w:ascii="Times New Roman" w:hAnsi="Times New Roman" w:cs="Times New Roman"/>
                <w:b/>
                <w:bCs/>
                <w:sz w:val="24"/>
                <w:szCs w:val="24"/>
              </w:rPr>
            </w:pPr>
            <w:r w:rsidRPr="00DD53B2">
              <w:rPr>
                <w:rFonts w:ascii="Times New Roman" w:hAnsi="Times New Roman" w:cs="Times New Roman"/>
                <w:b/>
                <w:bCs/>
                <w:sz w:val="24"/>
                <w:szCs w:val="24"/>
              </w:rPr>
              <w:t>Вимоги</w:t>
            </w:r>
          </w:p>
        </w:tc>
      </w:tr>
      <w:tr w:rsidR="00DD53B2" w:rsidRPr="00DD53B2" w14:paraId="70E64566" w14:textId="77777777" w:rsidTr="00DD53B2">
        <w:trPr>
          <w:trHeight w:val="323"/>
        </w:trPr>
        <w:tc>
          <w:tcPr>
            <w:tcW w:w="539" w:type="dxa"/>
            <w:tcBorders>
              <w:top w:val="single" w:sz="4" w:space="0" w:color="auto"/>
              <w:left w:val="single" w:sz="4" w:space="0" w:color="auto"/>
              <w:bottom w:val="single" w:sz="4" w:space="0" w:color="auto"/>
              <w:right w:val="single" w:sz="4" w:space="0" w:color="auto"/>
            </w:tcBorders>
            <w:vAlign w:val="center"/>
          </w:tcPr>
          <w:p w14:paraId="36970EEE"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hideMark/>
          </w:tcPr>
          <w:p w14:paraId="5C248A7D"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Предмет закупівлі</w:t>
            </w:r>
          </w:p>
        </w:tc>
        <w:tc>
          <w:tcPr>
            <w:tcW w:w="12007" w:type="dxa"/>
            <w:tcBorders>
              <w:top w:val="single" w:sz="4" w:space="0" w:color="000000"/>
              <w:left w:val="single" w:sz="4" w:space="0" w:color="000000"/>
              <w:bottom w:val="single" w:sz="4" w:space="0" w:color="000000"/>
              <w:right w:val="single" w:sz="4" w:space="0" w:color="000000"/>
            </w:tcBorders>
            <w:hideMark/>
          </w:tcPr>
          <w:p w14:paraId="00E1C8F0"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
                <w:sz w:val="24"/>
                <w:szCs w:val="24"/>
              </w:rPr>
              <w:t>Сервер 1</w:t>
            </w:r>
            <w:r w:rsidRPr="00DD53B2">
              <w:rPr>
                <w:rFonts w:ascii="Times New Roman" w:hAnsi="Times New Roman" w:cs="Times New Roman"/>
                <w:sz w:val="24"/>
                <w:szCs w:val="24"/>
              </w:rPr>
              <w:t xml:space="preserve"> (</w:t>
            </w:r>
            <w:proofErr w:type="spellStart"/>
            <w:r w:rsidRPr="00DD53B2">
              <w:rPr>
                <w:rFonts w:ascii="Times New Roman" w:hAnsi="Times New Roman" w:cs="Times New Roman"/>
                <w:sz w:val="24"/>
                <w:szCs w:val="24"/>
              </w:rPr>
              <w:t>Dell</w:t>
            </w:r>
            <w:proofErr w:type="spellEnd"/>
            <w:r w:rsidRPr="00DD53B2">
              <w:rPr>
                <w:rFonts w:ascii="Times New Roman" w:hAnsi="Times New Roman" w:cs="Times New Roman"/>
                <w:sz w:val="24"/>
                <w:szCs w:val="24"/>
              </w:rPr>
              <w:t xml:space="preserve"> </w:t>
            </w:r>
            <w:proofErr w:type="spellStart"/>
            <w:r w:rsidRPr="00DD53B2">
              <w:rPr>
                <w:rFonts w:ascii="Times New Roman" w:hAnsi="Times New Roman" w:cs="Times New Roman"/>
                <w:sz w:val="24"/>
                <w:szCs w:val="24"/>
              </w:rPr>
              <w:t>PowerEdge</w:t>
            </w:r>
            <w:proofErr w:type="spellEnd"/>
            <w:r w:rsidRPr="00DD53B2">
              <w:rPr>
                <w:rFonts w:ascii="Times New Roman" w:hAnsi="Times New Roman" w:cs="Times New Roman"/>
                <w:sz w:val="24"/>
                <w:szCs w:val="24"/>
              </w:rPr>
              <w:t xml:space="preserve"> R750xs (або еквівалент)) у кількості – 1 </w:t>
            </w:r>
            <w:proofErr w:type="spellStart"/>
            <w:r w:rsidRPr="00DD53B2">
              <w:rPr>
                <w:rFonts w:ascii="Times New Roman" w:hAnsi="Times New Roman" w:cs="Times New Roman"/>
                <w:sz w:val="24"/>
                <w:szCs w:val="24"/>
              </w:rPr>
              <w:t>шт</w:t>
            </w:r>
            <w:proofErr w:type="spellEnd"/>
            <w:r w:rsidRPr="00DD53B2">
              <w:rPr>
                <w:rFonts w:ascii="Times New Roman" w:hAnsi="Times New Roman" w:cs="Times New Roman"/>
                <w:sz w:val="24"/>
                <w:szCs w:val="24"/>
              </w:rPr>
              <w:t>, з наступними характеристиками:.</w:t>
            </w:r>
          </w:p>
        </w:tc>
      </w:tr>
      <w:tr w:rsidR="00DD53B2" w:rsidRPr="00DD53B2" w14:paraId="4513A710" w14:textId="77777777" w:rsidTr="00DD53B2">
        <w:trPr>
          <w:trHeight w:val="323"/>
        </w:trPr>
        <w:tc>
          <w:tcPr>
            <w:tcW w:w="539" w:type="dxa"/>
            <w:tcBorders>
              <w:top w:val="single" w:sz="4" w:space="0" w:color="auto"/>
              <w:left w:val="single" w:sz="4" w:space="0" w:color="auto"/>
              <w:bottom w:val="single" w:sz="4" w:space="0" w:color="auto"/>
              <w:right w:val="single" w:sz="4" w:space="0" w:color="auto"/>
            </w:tcBorders>
            <w:vAlign w:val="center"/>
          </w:tcPr>
          <w:p w14:paraId="4D014C52"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45D9CB51"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Корпус</w:t>
            </w:r>
          </w:p>
        </w:tc>
        <w:tc>
          <w:tcPr>
            <w:tcW w:w="12007" w:type="dxa"/>
            <w:tcBorders>
              <w:top w:val="single" w:sz="4" w:space="0" w:color="000000"/>
              <w:left w:val="single" w:sz="4" w:space="0" w:color="000000"/>
              <w:bottom w:val="single" w:sz="4" w:space="0" w:color="000000"/>
              <w:right w:val="single" w:sz="4" w:space="0" w:color="000000"/>
            </w:tcBorders>
            <w:vAlign w:val="center"/>
            <w:hideMark/>
          </w:tcPr>
          <w:p w14:paraId="4F59C0FC"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форм-фактор – для встановлення у стандартну телекомунікаційну (серверну) шафу 19”, висота не більше 2U (</w:t>
            </w:r>
            <w:proofErr w:type="spellStart"/>
            <w:r w:rsidRPr="00DD53B2">
              <w:rPr>
                <w:rFonts w:ascii="Times New Roman" w:hAnsi="Times New Roman" w:cs="Times New Roman"/>
                <w:bCs/>
                <w:sz w:val="24"/>
                <w:szCs w:val="24"/>
              </w:rPr>
              <w:t>юніта</w:t>
            </w:r>
            <w:proofErr w:type="spellEnd"/>
            <w:r w:rsidRPr="00DD53B2">
              <w:rPr>
                <w:rFonts w:ascii="Times New Roman" w:hAnsi="Times New Roman" w:cs="Times New Roman"/>
                <w:bCs/>
                <w:sz w:val="24"/>
                <w:szCs w:val="24"/>
              </w:rPr>
              <w:t>);</w:t>
            </w:r>
          </w:p>
          <w:p w14:paraId="414D663A"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в комплекті з сервером йдуть телескопічні направляючі для монтування в стійку</w:t>
            </w:r>
          </w:p>
          <w:p w14:paraId="5157A160"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наявність лицьової панелі з можливістю закриття на ключ для запобігання доступу до дисків і кнопки живлення</w:t>
            </w:r>
          </w:p>
          <w:p w14:paraId="29D6C5B4"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можливість встановлювати LCD дисплей на передній панелі серверу</w:t>
            </w:r>
          </w:p>
          <w:p w14:paraId="2F6B5E76"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сервер по глибини не повинен буди більшім ніж 740 мм для можливості встановлення в існуючу шафу;</w:t>
            </w:r>
          </w:p>
        </w:tc>
      </w:tr>
      <w:tr w:rsidR="00DD53B2" w:rsidRPr="00DD53B2" w14:paraId="06B8771A" w14:textId="77777777" w:rsidTr="00DD53B2">
        <w:tc>
          <w:tcPr>
            <w:tcW w:w="539" w:type="dxa"/>
            <w:tcBorders>
              <w:top w:val="single" w:sz="4" w:space="0" w:color="auto"/>
              <w:left w:val="single" w:sz="4" w:space="0" w:color="auto"/>
              <w:bottom w:val="single" w:sz="4" w:space="0" w:color="auto"/>
              <w:right w:val="single" w:sz="4" w:space="0" w:color="auto"/>
            </w:tcBorders>
            <w:vAlign w:val="center"/>
          </w:tcPr>
          <w:p w14:paraId="1DFCF49F"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0C412925"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Процесор</w:t>
            </w:r>
          </w:p>
        </w:tc>
        <w:tc>
          <w:tcPr>
            <w:tcW w:w="12007" w:type="dxa"/>
            <w:tcBorders>
              <w:top w:val="single" w:sz="4" w:space="0" w:color="000000"/>
              <w:left w:val="single" w:sz="4" w:space="0" w:color="000000"/>
              <w:bottom w:val="single" w:sz="4" w:space="0" w:color="000000"/>
              <w:right w:val="single" w:sz="4" w:space="0" w:color="000000"/>
            </w:tcBorders>
            <w:vAlign w:val="center"/>
            <w:hideMark/>
          </w:tcPr>
          <w:p w14:paraId="3AD41874"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повинно бути встановлено не менше 1 (одного) процесорів </w:t>
            </w:r>
            <w:proofErr w:type="spellStart"/>
            <w:r w:rsidRPr="00DD53B2">
              <w:rPr>
                <w:rFonts w:ascii="Times New Roman" w:hAnsi="Times New Roman" w:cs="Times New Roman"/>
                <w:bCs/>
                <w:sz w:val="24"/>
                <w:szCs w:val="24"/>
              </w:rPr>
              <w:t>Intel</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Xeon</w:t>
            </w:r>
            <w:proofErr w:type="spellEnd"/>
            <w:r w:rsidRPr="00DD53B2">
              <w:rPr>
                <w:rFonts w:ascii="Times New Roman" w:hAnsi="Times New Roman" w:cs="Times New Roman"/>
                <w:bCs/>
                <w:sz w:val="24"/>
                <w:szCs w:val="24"/>
              </w:rPr>
              <w:t xml:space="preserve">, з кількістю </w:t>
            </w:r>
            <w:proofErr w:type="spellStart"/>
            <w:r w:rsidRPr="00DD53B2">
              <w:rPr>
                <w:rFonts w:ascii="Times New Roman" w:hAnsi="Times New Roman" w:cs="Times New Roman"/>
                <w:bCs/>
                <w:sz w:val="24"/>
                <w:szCs w:val="24"/>
              </w:rPr>
              <w:t>ядер</w:t>
            </w:r>
            <w:proofErr w:type="spellEnd"/>
            <w:r w:rsidRPr="00DD53B2">
              <w:rPr>
                <w:rFonts w:ascii="Times New Roman" w:hAnsi="Times New Roman" w:cs="Times New Roman"/>
                <w:bCs/>
                <w:sz w:val="24"/>
                <w:szCs w:val="24"/>
              </w:rPr>
              <w:t xml:space="preserve"> не менше ніж 16 (шістнадцять) </w:t>
            </w:r>
            <w:proofErr w:type="spellStart"/>
            <w:r w:rsidRPr="00DD53B2">
              <w:rPr>
                <w:rFonts w:ascii="Times New Roman" w:hAnsi="Times New Roman" w:cs="Times New Roman"/>
                <w:bCs/>
                <w:sz w:val="24"/>
                <w:szCs w:val="24"/>
              </w:rPr>
              <w:t>ядер</w:t>
            </w:r>
            <w:proofErr w:type="spellEnd"/>
            <w:r w:rsidRPr="00DD53B2">
              <w:rPr>
                <w:rFonts w:ascii="Times New Roman" w:hAnsi="Times New Roman" w:cs="Times New Roman"/>
                <w:bCs/>
                <w:sz w:val="24"/>
                <w:szCs w:val="24"/>
              </w:rPr>
              <w:t xml:space="preserve">, з базовою тактовою частотою не менше 2.4 ГГц та обсягом кеш-пам’яті не менше 24 </w:t>
            </w:r>
            <w:proofErr w:type="spellStart"/>
            <w:r w:rsidRPr="00DD53B2">
              <w:rPr>
                <w:rFonts w:ascii="Times New Roman" w:hAnsi="Times New Roman" w:cs="Times New Roman"/>
                <w:bCs/>
                <w:sz w:val="24"/>
                <w:szCs w:val="24"/>
              </w:rPr>
              <w:t>Мб</w:t>
            </w:r>
            <w:proofErr w:type="spellEnd"/>
          </w:p>
          <w:p w14:paraId="75BAF3D4"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xml:space="preserve">- підтримка технології </w:t>
            </w:r>
            <w:proofErr w:type="spellStart"/>
            <w:r w:rsidRPr="00DD53B2">
              <w:rPr>
                <w:rFonts w:ascii="Times New Roman" w:hAnsi="Times New Roman" w:cs="Times New Roman"/>
                <w:sz w:val="24"/>
                <w:szCs w:val="24"/>
              </w:rPr>
              <w:t>HyperThreading</w:t>
            </w:r>
            <w:proofErr w:type="spellEnd"/>
            <w:r w:rsidRPr="00DD53B2">
              <w:rPr>
                <w:rFonts w:ascii="Times New Roman" w:hAnsi="Times New Roman" w:cs="Times New Roman"/>
                <w:sz w:val="24"/>
                <w:szCs w:val="24"/>
              </w:rPr>
              <w:t xml:space="preserve"> або аналог</w:t>
            </w:r>
          </w:p>
          <w:p w14:paraId="2028F61E"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підтримка максимального об’єму оперативної пам’яті не менш 6ТБ</w:t>
            </w:r>
          </w:p>
          <w:p w14:paraId="5E76982A"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підтримка оперативної пам’яті DDR4 з частотою 2667 МГц та корекцією помилок</w:t>
            </w:r>
          </w:p>
        </w:tc>
      </w:tr>
      <w:tr w:rsidR="00DD53B2" w:rsidRPr="00DD53B2" w14:paraId="3E95E549" w14:textId="77777777" w:rsidTr="00DD53B2">
        <w:trPr>
          <w:trHeight w:val="1492"/>
        </w:trPr>
        <w:tc>
          <w:tcPr>
            <w:tcW w:w="539" w:type="dxa"/>
            <w:tcBorders>
              <w:top w:val="single" w:sz="4" w:space="0" w:color="auto"/>
              <w:left w:val="single" w:sz="4" w:space="0" w:color="auto"/>
              <w:bottom w:val="single" w:sz="4" w:space="0" w:color="auto"/>
              <w:right w:val="single" w:sz="4" w:space="0" w:color="auto"/>
            </w:tcBorders>
            <w:vAlign w:val="center"/>
          </w:tcPr>
          <w:p w14:paraId="6DBDCCE0"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2569A291"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Оперативна пам’ять</w:t>
            </w:r>
          </w:p>
        </w:tc>
        <w:tc>
          <w:tcPr>
            <w:tcW w:w="12007" w:type="dxa"/>
            <w:tcBorders>
              <w:top w:val="single" w:sz="4" w:space="0" w:color="000000"/>
              <w:left w:val="single" w:sz="4" w:space="0" w:color="000000"/>
              <w:bottom w:val="single" w:sz="4" w:space="0" w:color="000000"/>
              <w:right w:val="single" w:sz="4" w:space="0" w:color="000000"/>
            </w:tcBorders>
            <w:vAlign w:val="center"/>
            <w:hideMark/>
          </w:tcPr>
          <w:p w14:paraId="608E4B72"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xml:space="preserve">- встановлено не менше 128 ГБ </w:t>
            </w:r>
            <w:proofErr w:type="spellStart"/>
            <w:r w:rsidRPr="00DD53B2">
              <w:rPr>
                <w:rFonts w:ascii="Times New Roman" w:hAnsi="Times New Roman" w:cs="Times New Roman"/>
                <w:bCs/>
                <w:sz w:val="24"/>
                <w:szCs w:val="24"/>
              </w:rPr>
              <w:t>Registered</w:t>
            </w:r>
            <w:proofErr w:type="spellEnd"/>
            <w:r w:rsidRPr="00DD53B2">
              <w:rPr>
                <w:rFonts w:ascii="Times New Roman" w:hAnsi="Times New Roman" w:cs="Times New Roman"/>
                <w:bCs/>
                <w:sz w:val="24"/>
                <w:szCs w:val="24"/>
              </w:rPr>
              <w:t xml:space="preserve"> DDR4, парною кількістю модулів пам’яті обсягом не менше 64 </w:t>
            </w:r>
            <w:proofErr w:type="spellStart"/>
            <w:r w:rsidRPr="00DD53B2">
              <w:rPr>
                <w:rFonts w:ascii="Times New Roman" w:hAnsi="Times New Roman" w:cs="Times New Roman"/>
                <w:bCs/>
                <w:sz w:val="24"/>
                <w:szCs w:val="24"/>
              </w:rPr>
              <w:t>Гб</w:t>
            </w:r>
            <w:proofErr w:type="spellEnd"/>
            <w:r w:rsidRPr="00DD53B2">
              <w:rPr>
                <w:rFonts w:ascii="Times New Roman" w:hAnsi="Times New Roman" w:cs="Times New Roman"/>
                <w:bCs/>
                <w:sz w:val="24"/>
                <w:szCs w:val="24"/>
              </w:rPr>
              <w:t xml:space="preserve"> кожен;</w:t>
            </w:r>
          </w:p>
          <w:p w14:paraId="4DF14C26"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xml:space="preserve">- наявність 16 (шістнадцяти) </w:t>
            </w:r>
            <w:proofErr w:type="spellStart"/>
            <w:r w:rsidRPr="00DD53B2">
              <w:rPr>
                <w:rFonts w:ascii="Times New Roman" w:hAnsi="Times New Roman" w:cs="Times New Roman"/>
                <w:bCs/>
                <w:sz w:val="24"/>
                <w:szCs w:val="24"/>
              </w:rPr>
              <w:t>слотів</w:t>
            </w:r>
            <w:proofErr w:type="spellEnd"/>
            <w:r w:rsidRPr="00DD53B2">
              <w:rPr>
                <w:rFonts w:ascii="Times New Roman" w:hAnsi="Times New Roman" w:cs="Times New Roman"/>
                <w:bCs/>
                <w:sz w:val="24"/>
                <w:szCs w:val="24"/>
              </w:rPr>
              <w:t xml:space="preserve"> для встановлення модулів оперативної пам’яті;</w:t>
            </w:r>
          </w:p>
          <w:p w14:paraId="3D0331AF"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Усі встановлені модулі пам'яті повинні бути від виробника серверу (рекомендовані виробником) та мати відповідне маркування, якщо таке існує у виробника;</w:t>
            </w:r>
          </w:p>
        </w:tc>
      </w:tr>
      <w:tr w:rsidR="00DD53B2" w:rsidRPr="00DD53B2" w14:paraId="6368C355" w14:textId="77777777" w:rsidTr="00DD53B2">
        <w:tc>
          <w:tcPr>
            <w:tcW w:w="539" w:type="dxa"/>
            <w:tcBorders>
              <w:top w:val="single" w:sz="4" w:space="0" w:color="auto"/>
              <w:left w:val="single" w:sz="4" w:space="0" w:color="auto"/>
              <w:bottom w:val="single" w:sz="4" w:space="0" w:color="auto"/>
              <w:right w:val="single" w:sz="4" w:space="0" w:color="auto"/>
            </w:tcBorders>
            <w:vAlign w:val="center"/>
          </w:tcPr>
          <w:p w14:paraId="1789EBC7"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2126E4FF"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Дисковий контролер</w:t>
            </w:r>
          </w:p>
        </w:tc>
        <w:tc>
          <w:tcPr>
            <w:tcW w:w="12007" w:type="dxa"/>
            <w:tcBorders>
              <w:top w:val="single" w:sz="4" w:space="0" w:color="000000"/>
              <w:left w:val="single" w:sz="4" w:space="0" w:color="000000"/>
              <w:bottom w:val="single" w:sz="4" w:space="0" w:color="000000"/>
              <w:right w:val="single" w:sz="4" w:space="0" w:color="000000"/>
            </w:tcBorders>
            <w:vAlign w:val="center"/>
            <w:hideMark/>
          </w:tcPr>
          <w:p w14:paraId="6C2BCAD9"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апаратний 12G SAS/SATA RAID контролер з підтримкою рівнів  RAID  0, 1, 10, 5, 50, 6, 60;</w:t>
            </w:r>
          </w:p>
          <w:p w14:paraId="6711DA38"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Контролер не повинен займати </w:t>
            </w:r>
            <w:proofErr w:type="spellStart"/>
            <w:r w:rsidRPr="00DD53B2">
              <w:rPr>
                <w:rFonts w:ascii="Times New Roman" w:hAnsi="Times New Roman" w:cs="Times New Roman"/>
                <w:bCs/>
                <w:sz w:val="24"/>
                <w:szCs w:val="24"/>
              </w:rPr>
              <w:t>PCIe</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слот</w:t>
            </w:r>
            <w:proofErr w:type="spellEnd"/>
          </w:p>
          <w:p w14:paraId="32ED8C0F"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швидкість обміну даними не нижче 12Гбіт (SAS), 6 </w:t>
            </w:r>
            <w:proofErr w:type="spellStart"/>
            <w:r w:rsidRPr="00DD53B2">
              <w:rPr>
                <w:rFonts w:ascii="Times New Roman" w:hAnsi="Times New Roman" w:cs="Times New Roman"/>
                <w:bCs/>
                <w:sz w:val="24"/>
                <w:szCs w:val="24"/>
              </w:rPr>
              <w:t>Гбіт</w:t>
            </w:r>
            <w:proofErr w:type="spellEnd"/>
            <w:r w:rsidRPr="00DD53B2">
              <w:rPr>
                <w:rFonts w:ascii="Times New Roman" w:hAnsi="Times New Roman" w:cs="Times New Roman"/>
                <w:bCs/>
                <w:sz w:val="24"/>
                <w:szCs w:val="24"/>
              </w:rPr>
              <w:t xml:space="preserve"> (SATA);</w:t>
            </w:r>
          </w:p>
          <w:p w14:paraId="5E22DCA3"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підтримка міграції «на ходу» між будь-якими рівнями;</w:t>
            </w:r>
          </w:p>
          <w:p w14:paraId="7A77341A"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підтримка «гарячої заміни» дисків;</w:t>
            </w:r>
          </w:p>
          <w:p w14:paraId="4A16AFF2"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кеш-пам’ять розміром не менше 4 GB та NV </w:t>
            </w:r>
            <w:proofErr w:type="spellStart"/>
            <w:r w:rsidRPr="00DD53B2">
              <w:rPr>
                <w:rFonts w:ascii="Times New Roman" w:hAnsi="Times New Roman" w:cs="Times New Roman"/>
                <w:bCs/>
                <w:sz w:val="24"/>
                <w:szCs w:val="24"/>
              </w:rPr>
              <w:t>Cache</w:t>
            </w:r>
            <w:proofErr w:type="spellEnd"/>
            <w:r w:rsidRPr="00DD53B2">
              <w:rPr>
                <w:rFonts w:ascii="Times New Roman" w:hAnsi="Times New Roman" w:cs="Times New Roman"/>
                <w:bCs/>
                <w:sz w:val="24"/>
                <w:szCs w:val="24"/>
              </w:rPr>
              <w:t>;</w:t>
            </w:r>
          </w:p>
        </w:tc>
      </w:tr>
      <w:tr w:rsidR="00DD53B2" w:rsidRPr="00DD53B2" w14:paraId="3768B3DE" w14:textId="77777777" w:rsidTr="00DD53B2">
        <w:tc>
          <w:tcPr>
            <w:tcW w:w="539" w:type="dxa"/>
            <w:tcBorders>
              <w:top w:val="single" w:sz="4" w:space="0" w:color="auto"/>
              <w:left w:val="single" w:sz="4" w:space="0" w:color="auto"/>
              <w:bottom w:val="single" w:sz="4" w:space="0" w:color="auto"/>
              <w:right w:val="single" w:sz="4" w:space="0" w:color="auto"/>
            </w:tcBorders>
            <w:vAlign w:val="center"/>
          </w:tcPr>
          <w:p w14:paraId="451A8DB6"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26BB664C"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Дискова підсистема</w:t>
            </w:r>
          </w:p>
        </w:tc>
        <w:tc>
          <w:tcPr>
            <w:tcW w:w="12007" w:type="dxa"/>
            <w:tcBorders>
              <w:top w:val="single" w:sz="4" w:space="0" w:color="000000"/>
              <w:left w:val="single" w:sz="4" w:space="0" w:color="000000"/>
              <w:bottom w:val="single" w:sz="4" w:space="0" w:color="000000"/>
              <w:right w:val="single" w:sz="4" w:space="0" w:color="000000"/>
            </w:tcBorders>
            <w:vAlign w:val="center"/>
            <w:hideMark/>
          </w:tcPr>
          <w:p w14:paraId="7E5029A7"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не менше 8 (</w:t>
            </w:r>
            <w:proofErr w:type="spellStart"/>
            <w:r w:rsidRPr="00DD53B2">
              <w:rPr>
                <w:rFonts w:ascii="Times New Roman" w:hAnsi="Times New Roman" w:cs="Times New Roman"/>
                <w:bCs/>
                <w:sz w:val="24"/>
                <w:szCs w:val="24"/>
              </w:rPr>
              <w:t>вісьми</w:t>
            </w:r>
            <w:proofErr w:type="spellEnd"/>
            <w:r w:rsidRPr="00DD53B2">
              <w:rPr>
                <w:rFonts w:ascii="Times New Roman" w:hAnsi="Times New Roman" w:cs="Times New Roman"/>
                <w:bCs/>
                <w:sz w:val="24"/>
                <w:szCs w:val="24"/>
              </w:rPr>
              <w:t>) місць для встановлення жорстких дисків з підтримкою гарячої заміни;</w:t>
            </w:r>
          </w:p>
          <w:p w14:paraId="645AE6C6"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можливість встановлення SAS/SATA;</w:t>
            </w:r>
          </w:p>
          <w:p w14:paraId="0E54248E"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встановлено не менше 6 (шести) дисків типу SAТА 6Gbps 512е, об’ємом не менш 8 ТВ кожен;</w:t>
            </w:r>
          </w:p>
          <w:p w14:paraId="4D0B2145"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lastRenderedPageBreak/>
              <w:t>- встановлено не менш двох дисків SSD M.2 ємністю не менш 480 ГБ та поєднаних у RAID1</w:t>
            </w:r>
          </w:p>
          <w:p w14:paraId="3F082B0F"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усі встановлені диски повинні бути від виробника серверу (рекомендовані виробником) та мати відповідне маркування, якщо таке існує у виробника</w:t>
            </w:r>
          </w:p>
        </w:tc>
      </w:tr>
      <w:tr w:rsidR="00DD53B2" w:rsidRPr="00DD53B2" w14:paraId="1626E658" w14:textId="77777777" w:rsidTr="00DD53B2">
        <w:tc>
          <w:tcPr>
            <w:tcW w:w="539" w:type="dxa"/>
            <w:tcBorders>
              <w:top w:val="single" w:sz="4" w:space="0" w:color="auto"/>
              <w:left w:val="single" w:sz="4" w:space="0" w:color="auto"/>
              <w:bottom w:val="single" w:sz="4" w:space="0" w:color="auto"/>
              <w:right w:val="single" w:sz="4" w:space="0" w:color="auto"/>
            </w:tcBorders>
            <w:vAlign w:val="center"/>
          </w:tcPr>
          <w:p w14:paraId="46C9282F"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2E17796D"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Мережеві інтерфейси</w:t>
            </w:r>
          </w:p>
        </w:tc>
        <w:tc>
          <w:tcPr>
            <w:tcW w:w="12007" w:type="dxa"/>
            <w:tcBorders>
              <w:top w:val="single" w:sz="4" w:space="0" w:color="000000"/>
              <w:left w:val="single" w:sz="4" w:space="0" w:color="000000"/>
              <w:bottom w:val="single" w:sz="4" w:space="0" w:color="000000"/>
              <w:right w:val="single" w:sz="4" w:space="0" w:color="000000"/>
            </w:tcBorders>
            <w:vAlign w:val="center"/>
            <w:hideMark/>
          </w:tcPr>
          <w:p w14:paraId="559A2915"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xml:space="preserve">- не менше 2 (двох) портів та не гірше ніж 1 </w:t>
            </w:r>
            <w:proofErr w:type="spellStart"/>
            <w:r w:rsidRPr="00DD53B2">
              <w:rPr>
                <w:rFonts w:ascii="Times New Roman" w:hAnsi="Times New Roman" w:cs="Times New Roman"/>
                <w:bCs/>
                <w:sz w:val="24"/>
                <w:szCs w:val="24"/>
              </w:rPr>
              <w:t>Gigabit</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Ethernet</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Base</w:t>
            </w:r>
            <w:proofErr w:type="spellEnd"/>
            <w:r w:rsidRPr="00DD53B2">
              <w:rPr>
                <w:rFonts w:ascii="Times New Roman" w:hAnsi="Times New Roman" w:cs="Times New Roman"/>
                <w:bCs/>
                <w:sz w:val="24"/>
                <w:szCs w:val="24"/>
              </w:rPr>
              <w:t>-T;</w:t>
            </w:r>
          </w:p>
        </w:tc>
      </w:tr>
      <w:tr w:rsidR="00DD53B2" w:rsidRPr="00DD53B2" w14:paraId="4D383C3B" w14:textId="77777777" w:rsidTr="00DD53B2">
        <w:tc>
          <w:tcPr>
            <w:tcW w:w="539" w:type="dxa"/>
            <w:tcBorders>
              <w:top w:val="single" w:sz="4" w:space="0" w:color="auto"/>
              <w:left w:val="single" w:sz="4" w:space="0" w:color="auto"/>
              <w:bottom w:val="single" w:sz="4" w:space="0" w:color="auto"/>
              <w:right w:val="single" w:sz="4" w:space="0" w:color="auto"/>
            </w:tcBorders>
            <w:vAlign w:val="center"/>
          </w:tcPr>
          <w:p w14:paraId="6D5F7E08"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0372DE5D"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Блоки живлення</w:t>
            </w:r>
          </w:p>
        </w:tc>
        <w:tc>
          <w:tcPr>
            <w:tcW w:w="12007" w:type="dxa"/>
            <w:tcBorders>
              <w:top w:val="single" w:sz="4" w:space="0" w:color="000000"/>
              <w:left w:val="single" w:sz="4" w:space="0" w:color="000000"/>
              <w:bottom w:val="single" w:sz="4" w:space="0" w:color="000000"/>
              <w:right w:val="single" w:sz="4" w:space="0" w:color="000000"/>
            </w:tcBorders>
            <w:vAlign w:val="center"/>
            <w:hideMark/>
          </w:tcPr>
          <w:p w14:paraId="68C94729"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встановлено не менше 2 (двох) блоків живлення  220 В  1Ф 50 </w:t>
            </w:r>
            <w:proofErr w:type="spellStart"/>
            <w:r w:rsidRPr="00DD53B2">
              <w:rPr>
                <w:rFonts w:ascii="Times New Roman" w:hAnsi="Times New Roman" w:cs="Times New Roman"/>
                <w:bCs/>
                <w:sz w:val="24"/>
                <w:szCs w:val="24"/>
              </w:rPr>
              <w:t>Гц</w:t>
            </w:r>
            <w:proofErr w:type="spellEnd"/>
            <w:r w:rsidRPr="00DD53B2">
              <w:rPr>
                <w:rFonts w:ascii="Times New Roman" w:hAnsi="Times New Roman" w:cs="Times New Roman"/>
                <w:bCs/>
                <w:sz w:val="24"/>
                <w:szCs w:val="24"/>
              </w:rPr>
              <w:t xml:space="preserve"> потужністю не менше 800 Вт кожен з підтримкою функції гарячої заміни, та повинні відповідати стандарту </w:t>
            </w:r>
            <w:proofErr w:type="spellStart"/>
            <w:r w:rsidRPr="00DD53B2">
              <w:rPr>
                <w:rFonts w:ascii="Times New Roman" w:hAnsi="Times New Roman" w:cs="Times New Roman"/>
                <w:bCs/>
                <w:sz w:val="24"/>
                <w:szCs w:val="24"/>
              </w:rPr>
              <w:t>Platinum</w:t>
            </w:r>
            <w:proofErr w:type="spellEnd"/>
            <w:r w:rsidRPr="00DD53B2">
              <w:rPr>
                <w:rFonts w:ascii="Times New Roman" w:hAnsi="Times New Roman" w:cs="Times New Roman"/>
                <w:bCs/>
                <w:sz w:val="24"/>
                <w:szCs w:val="24"/>
              </w:rPr>
              <w:t>;</w:t>
            </w:r>
          </w:p>
          <w:p w14:paraId="0CBBE4A3"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xml:space="preserve">- повинна бути забезпечена </w:t>
            </w:r>
            <w:proofErr w:type="spellStart"/>
            <w:r w:rsidRPr="00DD53B2">
              <w:rPr>
                <w:rFonts w:ascii="Times New Roman" w:hAnsi="Times New Roman" w:cs="Times New Roman"/>
                <w:sz w:val="24"/>
                <w:szCs w:val="24"/>
              </w:rPr>
              <w:t>відмовостійкість</w:t>
            </w:r>
            <w:proofErr w:type="spellEnd"/>
            <w:r w:rsidRPr="00DD53B2">
              <w:rPr>
                <w:rFonts w:ascii="Times New Roman" w:hAnsi="Times New Roman" w:cs="Times New Roman"/>
                <w:sz w:val="24"/>
                <w:szCs w:val="24"/>
              </w:rPr>
              <w:t xml:space="preserve"> не гірше ніж 1+1</w:t>
            </w:r>
          </w:p>
          <w:p w14:paraId="1F3EF48B"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наявність комплекту кабелів для підключення до мережі живлення (C13 на C14) довжиною не менш ніж 2м;</w:t>
            </w:r>
          </w:p>
        </w:tc>
      </w:tr>
      <w:tr w:rsidR="00DD53B2" w:rsidRPr="00DD53B2" w14:paraId="36D7FE8F" w14:textId="77777777" w:rsidTr="00DD53B2">
        <w:tc>
          <w:tcPr>
            <w:tcW w:w="539" w:type="dxa"/>
            <w:tcBorders>
              <w:top w:val="single" w:sz="4" w:space="0" w:color="auto"/>
              <w:left w:val="single" w:sz="4" w:space="0" w:color="auto"/>
              <w:bottom w:val="single" w:sz="4" w:space="0" w:color="auto"/>
              <w:right w:val="single" w:sz="4" w:space="0" w:color="auto"/>
            </w:tcBorders>
            <w:vAlign w:val="center"/>
          </w:tcPr>
          <w:p w14:paraId="016B8512"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hideMark/>
          </w:tcPr>
          <w:p w14:paraId="14DCAAA8"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Охолодження</w:t>
            </w:r>
          </w:p>
        </w:tc>
        <w:tc>
          <w:tcPr>
            <w:tcW w:w="12007" w:type="dxa"/>
            <w:tcBorders>
              <w:top w:val="single" w:sz="4" w:space="0" w:color="000000"/>
              <w:left w:val="single" w:sz="4" w:space="0" w:color="000000"/>
              <w:bottom w:val="single" w:sz="4" w:space="0" w:color="000000"/>
              <w:right w:val="single" w:sz="4" w:space="0" w:color="000000"/>
            </w:tcBorders>
            <w:hideMark/>
          </w:tcPr>
          <w:p w14:paraId="708B9B76"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не менше ніж 5 (п’ять) вентиляторів з підтримкою гарячої заміни,</w:t>
            </w:r>
          </w:p>
        </w:tc>
      </w:tr>
      <w:tr w:rsidR="00DD53B2" w:rsidRPr="00DD53B2" w14:paraId="5E0C823E" w14:textId="77777777" w:rsidTr="00DD53B2">
        <w:tc>
          <w:tcPr>
            <w:tcW w:w="539" w:type="dxa"/>
            <w:tcBorders>
              <w:top w:val="single" w:sz="4" w:space="0" w:color="auto"/>
              <w:left w:val="single" w:sz="4" w:space="0" w:color="auto"/>
              <w:bottom w:val="single" w:sz="4" w:space="0" w:color="auto"/>
              <w:right w:val="single" w:sz="4" w:space="0" w:color="auto"/>
            </w:tcBorders>
            <w:vAlign w:val="center"/>
          </w:tcPr>
          <w:p w14:paraId="174D7969"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1237733C" w14:textId="77777777" w:rsidR="00DD53B2" w:rsidRPr="00DD53B2" w:rsidRDefault="00DD53B2" w:rsidP="00DD53B2">
            <w:pPr>
              <w:spacing w:after="0"/>
              <w:rPr>
                <w:rFonts w:ascii="Times New Roman" w:hAnsi="Times New Roman" w:cs="Times New Roman"/>
                <w:bCs/>
                <w:sz w:val="24"/>
                <w:szCs w:val="24"/>
              </w:rPr>
            </w:pPr>
            <w:proofErr w:type="spellStart"/>
            <w:r w:rsidRPr="00DD53B2">
              <w:rPr>
                <w:rFonts w:ascii="Times New Roman" w:hAnsi="Times New Roman" w:cs="Times New Roman"/>
                <w:bCs/>
                <w:sz w:val="24"/>
                <w:szCs w:val="24"/>
              </w:rPr>
              <w:t>Відмовостійкість</w:t>
            </w:r>
            <w:proofErr w:type="spellEnd"/>
          </w:p>
        </w:tc>
        <w:tc>
          <w:tcPr>
            <w:tcW w:w="12007" w:type="dxa"/>
            <w:tcBorders>
              <w:top w:val="single" w:sz="4" w:space="0" w:color="000000"/>
              <w:left w:val="single" w:sz="4" w:space="0" w:color="000000"/>
              <w:bottom w:val="single" w:sz="4" w:space="0" w:color="000000"/>
              <w:right w:val="single" w:sz="4" w:space="0" w:color="000000"/>
            </w:tcBorders>
            <w:vAlign w:val="center"/>
            <w:hideMark/>
          </w:tcPr>
          <w:p w14:paraId="744C8036"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наявність механізму прогнозування збоїв основних компонентів сервера - процесорів, модулів управління живленням процесорів, оперативної пам'яті, жорстких дисків, вентиляторів, блоків живлення. Системні повідомлення по прогнозуванню збоїв повинні бути приводом звернень до сервісного центру;</w:t>
            </w:r>
          </w:p>
          <w:p w14:paraId="35DF9965"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наявність візуальної індикації компонента, що вийшов з ладу;</w:t>
            </w:r>
          </w:p>
        </w:tc>
      </w:tr>
      <w:tr w:rsidR="00DD53B2" w:rsidRPr="00DD53B2" w14:paraId="5500CC25" w14:textId="77777777" w:rsidTr="00DD53B2">
        <w:tc>
          <w:tcPr>
            <w:tcW w:w="539" w:type="dxa"/>
            <w:tcBorders>
              <w:top w:val="single" w:sz="4" w:space="0" w:color="auto"/>
              <w:left w:val="single" w:sz="4" w:space="0" w:color="auto"/>
              <w:bottom w:val="single" w:sz="4" w:space="0" w:color="auto"/>
              <w:right w:val="single" w:sz="4" w:space="0" w:color="auto"/>
            </w:tcBorders>
            <w:vAlign w:val="center"/>
          </w:tcPr>
          <w:p w14:paraId="20ED7A76"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517FD6F6"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Порти розширення</w:t>
            </w:r>
          </w:p>
        </w:tc>
        <w:tc>
          <w:tcPr>
            <w:tcW w:w="12007" w:type="dxa"/>
            <w:tcBorders>
              <w:top w:val="single" w:sz="4" w:space="0" w:color="000000"/>
              <w:left w:val="single" w:sz="4" w:space="0" w:color="000000"/>
              <w:bottom w:val="single" w:sz="4" w:space="0" w:color="000000"/>
              <w:right w:val="single" w:sz="4" w:space="0" w:color="000000"/>
            </w:tcBorders>
            <w:hideMark/>
          </w:tcPr>
          <w:p w14:paraId="306669E5" w14:textId="77777777" w:rsidR="00DD53B2" w:rsidRPr="00DD53B2" w:rsidRDefault="00DD53B2" w:rsidP="00DD53B2">
            <w:pPr>
              <w:numPr>
                <w:ilvl w:val="0"/>
                <w:numId w:val="10"/>
              </w:num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не менш 6 (шести) портів </w:t>
            </w:r>
            <w:proofErr w:type="spellStart"/>
            <w:r w:rsidRPr="00DD53B2">
              <w:rPr>
                <w:rFonts w:ascii="Times New Roman" w:hAnsi="Times New Roman" w:cs="Times New Roman"/>
                <w:bCs/>
                <w:sz w:val="24"/>
                <w:szCs w:val="24"/>
              </w:rPr>
              <w:t>PCIe</w:t>
            </w:r>
            <w:proofErr w:type="spellEnd"/>
            <w:r w:rsidRPr="00DD53B2">
              <w:rPr>
                <w:rFonts w:ascii="Times New Roman" w:hAnsi="Times New Roman" w:cs="Times New Roman"/>
                <w:bCs/>
                <w:sz w:val="24"/>
                <w:szCs w:val="24"/>
              </w:rPr>
              <w:t xml:space="preserve"> з яких що найменше 4 (чотири) х16 </w:t>
            </w:r>
          </w:p>
          <w:p w14:paraId="63F93774" w14:textId="77777777" w:rsidR="00DD53B2" w:rsidRPr="00DD53B2" w:rsidRDefault="00DD53B2" w:rsidP="00DD53B2">
            <w:pPr>
              <w:numPr>
                <w:ilvl w:val="0"/>
                <w:numId w:val="10"/>
              </w:numPr>
              <w:spacing w:after="0"/>
              <w:rPr>
                <w:rFonts w:ascii="Times New Roman" w:hAnsi="Times New Roman" w:cs="Times New Roman"/>
                <w:bCs/>
                <w:sz w:val="24"/>
                <w:szCs w:val="24"/>
              </w:rPr>
            </w:pPr>
            <w:r w:rsidRPr="00DD53B2">
              <w:rPr>
                <w:rFonts w:ascii="Times New Roman" w:hAnsi="Times New Roman" w:cs="Times New Roman"/>
                <w:bCs/>
                <w:sz w:val="24"/>
                <w:szCs w:val="24"/>
              </w:rPr>
              <w:t>не менш одного внутрішнього та одного зовнішнього USB 3.0 порта</w:t>
            </w:r>
          </w:p>
          <w:p w14:paraId="6AD13EFF" w14:textId="77777777" w:rsidR="00DD53B2" w:rsidRPr="00DD53B2" w:rsidRDefault="00DD53B2" w:rsidP="00DD53B2">
            <w:pPr>
              <w:numPr>
                <w:ilvl w:val="0"/>
                <w:numId w:val="10"/>
              </w:numPr>
              <w:spacing w:after="0"/>
              <w:rPr>
                <w:rFonts w:ascii="Times New Roman" w:hAnsi="Times New Roman" w:cs="Times New Roman"/>
                <w:bCs/>
                <w:sz w:val="24"/>
                <w:szCs w:val="24"/>
              </w:rPr>
            </w:pPr>
            <w:r w:rsidRPr="00DD53B2">
              <w:rPr>
                <w:rFonts w:ascii="Times New Roman" w:hAnsi="Times New Roman" w:cs="Times New Roman"/>
                <w:bCs/>
                <w:sz w:val="24"/>
                <w:szCs w:val="24"/>
              </w:rPr>
              <w:t>не менш одного VGA порта, що знаходиться на передній панелі сервера та ще одного VGA порта позаду</w:t>
            </w:r>
          </w:p>
          <w:p w14:paraId="786A9F04" w14:textId="77777777" w:rsidR="00DD53B2" w:rsidRPr="00DD53B2" w:rsidRDefault="00DD53B2" w:rsidP="00DD53B2">
            <w:pPr>
              <w:numPr>
                <w:ilvl w:val="0"/>
                <w:numId w:val="10"/>
              </w:numPr>
              <w:spacing w:after="0"/>
              <w:rPr>
                <w:rFonts w:ascii="Times New Roman" w:hAnsi="Times New Roman" w:cs="Times New Roman"/>
                <w:bCs/>
                <w:sz w:val="24"/>
                <w:szCs w:val="24"/>
              </w:rPr>
            </w:pPr>
            <w:r w:rsidRPr="00DD53B2">
              <w:rPr>
                <w:rFonts w:ascii="Times New Roman" w:hAnsi="Times New Roman" w:cs="Times New Roman"/>
                <w:bCs/>
                <w:sz w:val="24"/>
                <w:szCs w:val="24"/>
              </w:rPr>
              <w:t>не менш одного порта RS-232</w:t>
            </w:r>
          </w:p>
          <w:p w14:paraId="2D634953" w14:textId="77777777" w:rsidR="00DD53B2" w:rsidRPr="00DD53B2" w:rsidRDefault="00DD53B2" w:rsidP="00DD53B2">
            <w:pPr>
              <w:numPr>
                <w:ilvl w:val="0"/>
                <w:numId w:val="10"/>
              </w:numPr>
              <w:spacing w:after="0"/>
              <w:rPr>
                <w:rFonts w:ascii="Times New Roman" w:hAnsi="Times New Roman" w:cs="Times New Roman"/>
                <w:bCs/>
                <w:sz w:val="24"/>
                <w:szCs w:val="24"/>
              </w:rPr>
            </w:pPr>
            <w:r w:rsidRPr="00DD53B2">
              <w:rPr>
                <w:rFonts w:ascii="Times New Roman" w:hAnsi="Times New Roman" w:cs="Times New Roman"/>
                <w:bCs/>
                <w:sz w:val="24"/>
                <w:szCs w:val="24"/>
              </w:rPr>
              <w:t>не менш 1 (одного) порту USB 2.0 на задній панелі сервера та ще 1 (одного) порту USB 2.0 що знаходиться на передній панелі сервера</w:t>
            </w:r>
          </w:p>
        </w:tc>
      </w:tr>
      <w:tr w:rsidR="00DD53B2" w:rsidRPr="00DD53B2" w14:paraId="4DF7192E" w14:textId="77777777" w:rsidTr="00DD53B2">
        <w:tc>
          <w:tcPr>
            <w:tcW w:w="539" w:type="dxa"/>
            <w:tcBorders>
              <w:top w:val="single" w:sz="4" w:space="0" w:color="auto"/>
              <w:left w:val="single" w:sz="4" w:space="0" w:color="auto"/>
              <w:bottom w:val="single" w:sz="4" w:space="0" w:color="auto"/>
              <w:right w:val="single" w:sz="4" w:space="0" w:color="auto"/>
            </w:tcBorders>
            <w:vAlign w:val="center"/>
          </w:tcPr>
          <w:p w14:paraId="1AA47CDD"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3356E076" w14:textId="77777777" w:rsidR="00DD53B2" w:rsidRPr="00DD53B2" w:rsidRDefault="00DD53B2" w:rsidP="00DD53B2">
            <w:pPr>
              <w:spacing w:after="0"/>
              <w:rPr>
                <w:rFonts w:ascii="Times New Roman" w:hAnsi="Times New Roman" w:cs="Times New Roman"/>
                <w:b/>
                <w:sz w:val="24"/>
                <w:szCs w:val="24"/>
              </w:rPr>
            </w:pPr>
            <w:r w:rsidRPr="00DD53B2">
              <w:rPr>
                <w:rFonts w:ascii="Times New Roman" w:hAnsi="Times New Roman" w:cs="Times New Roman"/>
                <w:bCs/>
                <w:sz w:val="24"/>
                <w:szCs w:val="24"/>
              </w:rPr>
              <w:t>Безпека</w:t>
            </w:r>
          </w:p>
        </w:tc>
        <w:tc>
          <w:tcPr>
            <w:tcW w:w="12007" w:type="dxa"/>
            <w:tcBorders>
              <w:top w:val="single" w:sz="4" w:space="0" w:color="000000"/>
              <w:left w:val="single" w:sz="4" w:space="0" w:color="000000"/>
              <w:bottom w:val="single" w:sz="4" w:space="0" w:color="000000"/>
              <w:right w:val="single" w:sz="4" w:space="0" w:color="000000"/>
            </w:tcBorders>
            <w:hideMark/>
          </w:tcPr>
          <w:p w14:paraId="26EDCEDC" w14:textId="77777777" w:rsidR="00DD53B2" w:rsidRPr="00DD53B2" w:rsidRDefault="00DD53B2" w:rsidP="00DD53B2">
            <w:pPr>
              <w:numPr>
                <w:ilvl w:val="0"/>
                <w:numId w:val="10"/>
              </w:num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наявність модулю </w:t>
            </w:r>
            <w:proofErr w:type="spellStart"/>
            <w:r w:rsidRPr="00DD53B2">
              <w:rPr>
                <w:rFonts w:ascii="Times New Roman" w:hAnsi="Times New Roman" w:cs="Times New Roman"/>
                <w:bCs/>
                <w:sz w:val="24"/>
                <w:szCs w:val="24"/>
              </w:rPr>
              <w:t>криптопроцесору</w:t>
            </w:r>
            <w:proofErr w:type="spellEnd"/>
            <w:r w:rsidRPr="00DD53B2">
              <w:rPr>
                <w:rFonts w:ascii="Times New Roman" w:hAnsi="Times New Roman" w:cs="Times New Roman"/>
                <w:bCs/>
                <w:sz w:val="24"/>
                <w:szCs w:val="24"/>
              </w:rPr>
              <w:t xml:space="preserve"> для зберігання криптографічних ключів для захисту інформації;</w:t>
            </w:r>
          </w:p>
          <w:p w14:paraId="0C25860C" w14:textId="77777777" w:rsidR="00DD53B2" w:rsidRPr="00DD53B2" w:rsidRDefault="00DD53B2" w:rsidP="00DD53B2">
            <w:pPr>
              <w:numPr>
                <w:ilvl w:val="0"/>
                <w:numId w:val="10"/>
              </w:numPr>
              <w:spacing w:after="0"/>
              <w:rPr>
                <w:rFonts w:ascii="Times New Roman" w:hAnsi="Times New Roman" w:cs="Times New Roman"/>
                <w:bCs/>
                <w:sz w:val="24"/>
                <w:szCs w:val="24"/>
              </w:rPr>
            </w:pPr>
            <w:r w:rsidRPr="00DD53B2">
              <w:rPr>
                <w:rFonts w:ascii="Times New Roman" w:hAnsi="Times New Roman" w:cs="Times New Roman"/>
                <w:bCs/>
                <w:sz w:val="24"/>
                <w:szCs w:val="24"/>
              </w:rPr>
              <w:t>для запобігання стороннього втручання до роботи серверу потрібна наявність функції відключення кнопки живлення у BIOS;</w:t>
            </w:r>
          </w:p>
          <w:p w14:paraId="16942FB6" w14:textId="77777777" w:rsidR="00DD53B2" w:rsidRPr="00DD53B2" w:rsidRDefault="00DD53B2" w:rsidP="00DD53B2">
            <w:pPr>
              <w:numPr>
                <w:ilvl w:val="0"/>
                <w:numId w:val="10"/>
              </w:numPr>
              <w:spacing w:after="0"/>
              <w:rPr>
                <w:rFonts w:ascii="Times New Roman" w:hAnsi="Times New Roman" w:cs="Times New Roman"/>
                <w:sz w:val="24"/>
                <w:szCs w:val="24"/>
              </w:rPr>
            </w:pPr>
            <w:r w:rsidRPr="00DD53B2">
              <w:rPr>
                <w:rFonts w:ascii="Times New Roman" w:hAnsi="Times New Roman" w:cs="Times New Roman"/>
                <w:bCs/>
                <w:sz w:val="24"/>
                <w:szCs w:val="24"/>
              </w:rPr>
              <w:t>наявність датчика відкриття корпусу з можливістю настройки віддаленого оповіщення про цю подію;</w:t>
            </w:r>
          </w:p>
        </w:tc>
      </w:tr>
      <w:tr w:rsidR="00DD53B2" w:rsidRPr="00DD53B2" w14:paraId="43CD6530" w14:textId="77777777" w:rsidTr="00DD53B2">
        <w:trPr>
          <w:trHeight w:val="725"/>
        </w:trPr>
        <w:tc>
          <w:tcPr>
            <w:tcW w:w="539" w:type="dxa"/>
            <w:tcBorders>
              <w:top w:val="single" w:sz="4" w:space="0" w:color="auto"/>
              <w:left w:val="single" w:sz="4" w:space="0" w:color="auto"/>
              <w:bottom w:val="single" w:sz="4" w:space="0" w:color="auto"/>
              <w:right w:val="single" w:sz="4" w:space="0" w:color="auto"/>
            </w:tcBorders>
            <w:vAlign w:val="center"/>
          </w:tcPr>
          <w:p w14:paraId="1B8DDF2B"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2CB725DA"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Керування</w:t>
            </w:r>
          </w:p>
        </w:tc>
        <w:tc>
          <w:tcPr>
            <w:tcW w:w="12007" w:type="dxa"/>
            <w:tcBorders>
              <w:top w:val="single" w:sz="4" w:space="0" w:color="000000"/>
              <w:left w:val="single" w:sz="4" w:space="0" w:color="000000"/>
              <w:bottom w:val="single" w:sz="4" w:space="0" w:color="000000"/>
              <w:right w:val="single" w:sz="4" w:space="0" w:color="000000"/>
            </w:tcBorders>
            <w:vAlign w:val="center"/>
            <w:hideMark/>
          </w:tcPr>
          <w:p w14:paraId="0933DCA3"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Окремий </w:t>
            </w:r>
            <w:proofErr w:type="spellStart"/>
            <w:r w:rsidRPr="00DD53B2">
              <w:rPr>
                <w:rFonts w:ascii="Times New Roman" w:hAnsi="Times New Roman" w:cs="Times New Roman"/>
                <w:bCs/>
                <w:sz w:val="24"/>
                <w:szCs w:val="24"/>
              </w:rPr>
              <w:t>Ethernet</w:t>
            </w:r>
            <w:proofErr w:type="spellEnd"/>
            <w:r w:rsidRPr="00DD53B2">
              <w:rPr>
                <w:rFonts w:ascii="Times New Roman" w:hAnsi="Times New Roman" w:cs="Times New Roman"/>
                <w:bCs/>
                <w:sz w:val="24"/>
                <w:szCs w:val="24"/>
              </w:rPr>
              <w:t xml:space="preserve">-порт для дистанційного керування та моніторингу апаратної частини сервера через IP-мережу, можливість доступу до дистанційного керування та моніторингу через загальні </w:t>
            </w:r>
            <w:proofErr w:type="spellStart"/>
            <w:r w:rsidRPr="00DD53B2">
              <w:rPr>
                <w:rFonts w:ascii="Times New Roman" w:hAnsi="Times New Roman" w:cs="Times New Roman"/>
                <w:bCs/>
                <w:sz w:val="24"/>
                <w:szCs w:val="24"/>
              </w:rPr>
              <w:t>Ethernet</w:t>
            </w:r>
            <w:proofErr w:type="spellEnd"/>
            <w:r w:rsidRPr="00DD53B2">
              <w:rPr>
                <w:rFonts w:ascii="Times New Roman" w:hAnsi="Times New Roman" w:cs="Times New Roman"/>
                <w:bCs/>
                <w:sz w:val="24"/>
                <w:szCs w:val="24"/>
              </w:rPr>
              <w:t>-порти.</w:t>
            </w:r>
          </w:p>
          <w:p w14:paraId="25A414C9"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softHyphen/>
              <w:t xml:space="preserve"> віддалена консоль; </w:t>
            </w:r>
          </w:p>
          <w:p w14:paraId="22BE2602"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Можливість віддалено підключати клавіатуру, дисплей та маніпулятор типу “миша” (віддалений KVM доступ), CD і DVD дисководи, які визначаються обчислювальною машиною як локальні;</w:t>
            </w:r>
          </w:p>
          <w:p w14:paraId="73C4DD09"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Віддалений KVM доступ повинен працювати без встановлення додаткового програмного забезпечення за допомогою HTML5, шифрування трафіку ключом не менш 256 біт;</w:t>
            </w:r>
          </w:p>
          <w:p w14:paraId="626098F4"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lastRenderedPageBreak/>
              <w:softHyphen/>
              <w:t xml:space="preserve"> повинна бути можливість підключення через зовнішній USB порт, наявний на передній частині сервера, пристроїв під управлінням ОС </w:t>
            </w:r>
            <w:proofErr w:type="spellStart"/>
            <w:r w:rsidRPr="00DD53B2">
              <w:rPr>
                <w:rFonts w:ascii="Times New Roman" w:hAnsi="Times New Roman" w:cs="Times New Roman"/>
                <w:bCs/>
                <w:sz w:val="24"/>
                <w:szCs w:val="24"/>
              </w:rPr>
              <w:t>Android</w:t>
            </w:r>
            <w:proofErr w:type="spellEnd"/>
            <w:r w:rsidRPr="00DD53B2">
              <w:rPr>
                <w:rFonts w:ascii="Times New Roman" w:hAnsi="Times New Roman" w:cs="Times New Roman"/>
                <w:bCs/>
                <w:sz w:val="24"/>
                <w:szCs w:val="24"/>
              </w:rPr>
              <w:t xml:space="preserve"> та ОС </w:t>
            </w:r>
            <w:proofErr w:type="spellStart"/>
            <w:r w:rsidRPr="00DD53B2">
              <w:rPr>
                <w:rFonts w:ascii="Times New Roman" w:hAnsi="Times New Roman" w:cs="Times New Roman"/>
                <w:bCs/>
                <w:sz w:val="24"/>
                <w:szCs w:val="24"/>
              </w:rPr>
              <w:t>iOS</w:t>
            </w:r>
            <w:proofErr w:type="spellEnd"/>
            <w:r w:rsidRPr="00DD53B2">
              <w:rPr>
                <w:rFonts w:ascii="Times New Roman" w:hAnsi="Times New Roman" w:cs="Times New Roman"/>
                <w:bCs/>
                <w:sz w:val="24"/>
                <w:szCs w:val="24"/>
              </w:rPr>
              <w:t xml:space="preserve"> для отримання інформації про стан сервера, версії встановлених </w:t>
            </w:r>
            <w:proofErr w:type="spellStart"/>
            <w:r w:rsidRPr="00DD53B2">
              <w:rPr>
                <w:rFonts w:ascii="Times New Roman" w:hAnsi="Times New Roman" w:cs="Times New Roman"/>
                <w:bCs/>
                <w:sz w:val="24"/>
                <w:szCs w:val="24"/>
              </w:rPr>
              <w:t>мікрокодів</w:t>
            </w:r>
            <w:proofErr w:type="spellEnd"/>
            <w:r w:rsidRPr="00DD53B2">
              <w:rPr>
                <w:rFonts w:ascii="Times New Roman" w:hAnsi="Times New Roman" w:cs="Times New Roman"/>
                <w:bCs/>
                <w:sz w:val="24"/>
                <w:szCs w:val="24"/>
              </w:rPr>
              <w:t xml:space="preserve">, повідомлень про помилки, а також управління електроживленням сервера (включення, виключення, перезавантаження сервера) з використанням спеціальних програм, написаних для ОС </w:t>
            </w:r>
            <w:proofErr w:type="spellStart"/>
            <w:r w:rsidRPr="00DD53B2">
              <w:rPr>
                <w:rFonts w:ascii="Times New Roman" w:hAnsi="Times New Roman" w:cs="Times New Roman"/>
                <w:bCs/>
                <w:sz w:val="24"/>
                <w:szCs w:val="24"/>
              </w:rPr>
              <w:t>Android</w:t>
            </w:r>
            <w:proofErr w:type="spellEnd"/>
            <w:r w:rsidRPr="00DD53B2">
              <w:rPr>
                <w:rFonts w:ascii="Times New Roman" w:hAnsi="Times New Roman" w:cs="Times New Roman"/>
                <w:bCs/>
                <w:sz w:val="24"/>
                <w:szCs w:val="24"/>
              </w:rPr>
              <w:t xml:space="preserve"> і ОС </w:t>
            </w:r>
            <w:proofErr w:type="spellStart"/>
            <w:r w:rsidRPr="00DD53B2">
              <w:rPr>
                <w:rFonts w:ascii="Times New Roman" w:hAnsi="Times New Roman" w:cs="Times New Roman"/>
                <w:bCs/>
                <w:sz w:val="24"/>
                <w:szCs w:val="24"/>
              </w:rPr>
              <w:t>iOS</w:t>
            </w:r>
            <w:proofErr w:type="spellEnd"/>
            <w:r w:rsidRPr="00DD53B2">
              <w:rPr>
                <w:rFonts w:ascii="Times New Roman" w:hAnsi="Times New Roman" w:cs="Times New Roman"/>
                <w:bCs/>
                <w:sz w:val="24"/>
                <w:szCs w:val="24"/>
              </w:rPr>
              <w:t>;</w:t>
            </w:r>
          </w:p>
          <w:p w14:paraId="2ED8BE0E"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softHyphen/>
              <w:t xml:space="preserve"> Керування енергоспоживанням сервера;</w:t>
            </w:r>
          </w:p>
          <w:p w14:paraId="4BFFEAC3"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Можливість застосування оновлень </w:t>
            </w:r>
            <w:proofErr w:type="spellStart"/>
            <w:r w:rsidRPr="00DD53B2">
              <w:rPr>
                <w:rFonts w:ascii="Times New Roman" w:hAnsi="Times New Roman" w:cs="Times New Roman"/>
                <w:bCs/>
                <w:sz w:val="24"/>
                <w:szCs w:val="24"/>
              </w:rPr>
              <w:t>мікрокодів</w:t>
            </w:r>
            <w:proofErr w:type="spellEnd"/>
            <w:r w:rsidRPr="00DD53B2">
              <w:rPr>
                <w:rFonts w:ascii="Times New Roman" w:hAnsi="Times New Roman" w:cs="Times New Roman"/>
                <w:bCs/>
                <w:sz w:val="24"/>
                <w:szCs w:val="24"/>
              </w:rPr>
              <w:t xml:space="preserve"> компонент обчислювального вузла як через інтерфейс модуля управління сервером, так і з підтримуваних операційних систем;</w:t>
            </w:r>
          </w:p>
          <w:p w14:paraId="33DE2637"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Модуль керування сервером повинен мати функціонал безпечної перевірки цілісності і незмінності пакетів оновлень </w:t>
            </w:r>
            <w:proofErr w:type="spellStart"/>
            <w:r w:rsidRPr="00DD53B2">
              <w:rPr>
                <w:rFonts w:ascii="Times New Roman" w:hAnsi="Times New Roman" w:cs="Times New Roman"/>
                <w:bCs/>
                <w:sz w:val="24"/>
                <w:szCs w:val="24"/>
              </w:rPr>
              <w:t>мікрокодів</w:t>
            </w:r>
            <w:proofErr w:type="spellEnd"/>
            <w:r w:rsidRPr="00DD53B2">
              <w:rPr>
                <w:rFonts w:ascii="Times New Roman" w:hAnsi="Times New Roman" w:cs="Times New Roman"/>
                <w:bCs/>
                <w:sz w:val="24"/>
                <w:szCs w:val="24"/>
              </w:rPr>
              <w:t xml:space="preserve"> компонент обчислювального вузла на етапі підготовки поновлення;</w:t>
            </w:r>
          </w:p>
          <w:p w14:paraId="6C6CCA9E"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Можливість управління RAID-контролерами, що встановлюються всередині корпусу обчислювального вузла, через веб-інтерфейс або командний інтерфейс модуля управління без необхідності установки агентського ПО в ОС. Як мінімум повинна забезпечуватися можливість:</w:t>
            </w:r>
          </w:p>
          <w:p w14:paraId="24A609E8" w14:textId="77777777" w:rsidR="00DD53B2" w:rsidRPr="00DD53B2" w:rsidRDefault="00DD53B2" w:rsidP="00DD53B2">
            <w:pPr>
              <w:numPr>
                <w:ilvl w:val="0"/>
                <w:numId w:val="11"/>
              </w:numPr>
              <w:spacing w:after="0"/>
              <w:rPr>
                <w:rFonts w:ascii="Times New Roman" w:hAnsi="Times New Roman" w:cs="Times New Roman"/>
                <w:sz w:val="24"/>
                <w:szCs w:val="24"/>
              </w:rPr>
            </w:pPr>
            <w:r w:rsidRPr="00DD53B2">
              <w:rPr>
                <w:rFonts w:ascii="Times New Roman" w:hAnsi="Times New Roman" w:cs="Times New Roman"/>
                <w:sz w:val="24"/>
                <w:szCs w:val="24"/>
              </w:rPr>
              <w:t>Можливість управління RAID-контролером без необхідності перезавантаження обчислювального вузла;</w:t>
            </w:r>
          </w:p>
          <w:p w14:paraId="10D6E286" w14:textId="77777777" w:rsidR="00DD53B2" w:rsidRPr="00DD53B2" w:rsidRDefault="00DD53B2" w:rsidP="00DD53B2">
            <w:pPr>
              <w:numPr>
                <w:ilvl w:val="0"/>
                <w:numId w:val="11"/>
              </w:numPr>
              <w:spacing w:after="0"/>
              <w:rPr>
                <w:rFonts w:ascii="Times New Roman" w:hAnsi="Times New Roman" w:cs="Times New Roman"/>
                <w:sz w:val="24"/>
                <w:szCs w:val="24"/>
              </w:rPr>
            </w:pPr>
            <w:r w:rsidRPr="00DD53B2">
              <w:rPr>
                <w:rFonts w:ascii="Times New Roman" w:hAnsi="Times New Roman" w:cs="Times New Roman"/>
                <w:sz w:val="24"/>
                <w:szCs w:val="24"/>
              </w:rPr>
              <w:t xml:space="preserve">Відстеження стану накопичувачів, підключених до RAID-контролеру, в т.ч. і </w:t>
            </w:r>
            <w:proofErr w:type="spellStart"/>
            <w:r w:rsidRPr="00DD53B2">
              <w:rPr>
                <w:rFonts w:ascii="Times New Roman" w:hAnsi="Times New Roman" w:cs="Times New Roman"/>
                <w:sz w:val="24"/>
                <w:szCs w:val="24"/>
              </w:rPr>
              <w:t>NVMe</w:t>
            </w:r>
            <w:proofErr w:type="spellEnd"/>
            <w:r w:rsidRPr="00DD53B2">
              <w:rPr>
                <w:rFonts w:ascii="Times New Roman" w:hAnsi="Times New Roman" w:cs="Times New Roman"/>
                <w:sz w:val="24"/>
                <w:szCs w:val="24"/>
              </w:rPr>
              <w:t>-накопичувачів;</w:t>
            </w:r>
          </w:p>
          <w:p w14:paraId="1EBCEEF8" w14:textId="77777777" w:rsidR="00DD53B2" w:rsidRPr="00DD53B2" w:rsidRDefault="00DD53B2" w:rsidP="00DD53B2">
            <w:pPr>
              <w:numPr>
                <w:ilvl w:val="0"/>
                <w:numId w:val="11"/>
              </w:numPr>
              <w:spacing w:after="0"/>
              <w:rPr>
                <w:rFonts w:ascii="Times New Roman" w:hAnsi="Times New Roman" w:cs="Times New Roman"/>
                <w:sz w:val="24"/>
                <w:szCs w:val="24"/>
              </w:rPr>
            </w:pPr>
            <w:r w:rsidRPr="00DD53B2">
              <w:rPr>
                <w:rFonts w:ascii="Times New Roman" w:hAnsi="Times New Roman" w:cs="Times New Roman"/>
                <w:sz w:val="24"/>
                <w:szCs w:val="24"/>
              </w:rPr>
              <w:t>Відстеження стану віртуальних дисків;</w:t>
            </w:r>
          </w:p>
          <w:p w14:paraId="51287416" w14:textId="77777777" w:rsidR="00DD53B2" w:rsidRPr="00DD53B2" w:rsidRDefault="00DD53B2" w:rsidP="00DD53B2">
            <w:pPr>
              <w:numPr>
                <w:ilvl w:val="0"/>
                <w:numId w:val="11"/>
              </w:numPr>
              <w:spacing w:after="0"/>
              <w:rPr>
                <w:rFonts w:ascii="Times New Roman" w:hAnsi="Times New Roman" w:cs="Times New Roman"/>
                <w:sz w:val="24"/>
                <w:szCs w:val="24"/>
              </w:rPr>
            </w:pPr>
            <w:r w:rsidRPr="00DD53B2">
              <w:rPr>
                <w:rFonts w:ascii="Times New Roman" w:hAnsi="Times New Roman" w:cs="Times New Roman"/>
                <w:sz w:val="24"/>
                <w:szCs w:val="24"/>
              </w:rPr>
              <w:t>Створення, видалення та конфігурація віртуальних дисків;</w:t>
            </w:r>
          </w:p>
          <w:p w14:paraId="17FA6196" w14:textId="77777777" w:rsidR="00DD53B2" w:rsidRPr="00DD53B2" w:rsidRDefault="00DD53B2" w:rsidP="00DD53B2">
            <w:pPr>
              <w:numPr>
                <w:ilvl w:val="0"/>
                <w:numId w:val="11"/>
              </w:numPr>
              <w:spacing w:after="0"/>
              <w:rPr>
                <w:rFonts w:ascii="Times New Roman" w:hAnsi="Times New Roman" w:cs="Times New Roman"/>
                <w:sz w:val="24"/>
                <w:szCs w:val="24"/>
              </w:rPr>
            </w:pPr>
            <w:r w:rsidRPr="00DD53B2">
              <w:rPr>
                <w:rFonts w:ascii="Times New Roman" w:hAnsi="Times New Roman" w:cs="Times New Roman"/>
                <w:sz w:val="24"/>
                <w:szCs w:val="24"/>
              </w:rPr>
              <w:t>Зміна налаштувань RAID-контролера;</w:t>
            </w:r>
          </w:p>
          <w:p w14:paraId="7B7E790D" w14:textId="77777777" w:rsidR="00DD53B2" w:rsidRPr="00DD53B2" w:rsidRDefault="00DD53B2" w:rsidP="00DD53B2">
            <w:pPr>
              <w:numPr>
                <w:ilvl w:val="0"/>
                <w:numId w:val="11"/>
              </w:numPr>
              <w:spacing w:after="0"/>
              <w:rPr>
                <w:rFonts w:ascii="Times New Roman" w:hAnsi="Times New Roman" w:cs="Times New Roman"/>
                <w:sz w:val="24"/>
                <w:szCs w:val="24"/>
              </w:rPr>
            </w:pPr>
            <w:r w:rsidRPr="00DD53B2">
              <w:rPr>
                <w:rFonts w:ascii="Times New Roman" w:hAnsi="Times New Roman" w:cs="Times New Roman"/>
                <w:sz w:val="24"/>
                <w:szCs w:val="24"/>
              </w:rPr>
              <w:t>Розширення ємності віртуальних дисків без переривання доступу до них;</w:t>
            </w:r>
          </w:p>
          <w:p w14:paraId="3DF6E574" w14:textId="77777777" w:rsidR="00DD53B2" w:rsidRPr="00DD53B2" w:rsidRDefault="00DD53B2" w:rsidP="00DD53B2">
            <w:pPr>
              <w:numPr>
                <w:ilvl w:val="0"/>
                <w:numId w:val="11"/>
              </w:numPr>
              <w:spacing w:after="0"/>
              <w:rPr>
                <w:rFonts w:ascii="Times New Roman" w:hAnsi="Times New Roman" w:cs="Times New Roman"/>
                <w:sz w:val="24"/>
                <w:szCs w:val="24"/>
              </w:rPr>
            </w:pPr>
            <w:r w:rsidRPr="00DD53B2">
              <w:rPr>
                <w:rFonts w:ascii="Times New Roman" w:hAnsi="Times New Roman" w:cs="Times New Roman"/>
                <w:sz w:val="24"/>
                <w:szCs w:val="24"/>
              </w:rPr>
              <w:t>Зміни рівня RAID віртуальних дисків без переривання доступу до них;</w:t>
            </w:r>
          </w:p>
        </w:tc>
      </w:tr>
      <w:tr w:rsidR="00DD53B2" w:rsidRPr="00DD53B2" w14:paraId="46AFD1CF" w14:textId="77777777" w:rsidTr="00DD53B2">
        <w:tc>
          <w:tcPr>
            <w:tcW w:w="539" w:type="dxa"/>
            <w:tcBorders>
              <w:top w:val="single" w:sz="4" w:space="0" w:color="auto"/>
              <w:left w:val="single" w:sz="4" w:space="0" w:color="auto"/>
              <w:bottom w:val="single" w:sz="4" w:space="0" w:color="auto"/>
              <w:right w:val="single" w:sz="4" w:space="0" w:color="auto"/>
            </w:tcBorders>
            <w:vAlign w:val="center"/>
          </w:tcPr>
          <w:p w14:paraId="39AFB84E"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253E6852"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Операційна система</w:t>
            </w:r>
          </w:p>
        </w:tc>
        <w:tc>
          <w:tcPr>
            <w:tcW w:w="12007" w:type="dxa"/>
            <w:tcBorders>
              <w:top w:val="single" w:sz="4" w:space="0" w:color="000000"/>
              <w:left w:val="single" w:sz="4" w:space="0" w:color="000000"/>
              <w:bottom w:val="single" w:sz="4" w:space="0" w:color="000000"/>
              <w:right w:val="single" w:sz="4" w:space="0" w:color="000000"/>
            </w:tcBorders>
            <w:hideMark/>
          </w:tcPr>
          <w:p w14:paraId="6634DF6A" w14:textId="77777777" w:rsidR="00DD53B2" w:rsidRPr="00DD53B2" w:rsidRDefault="00DD53B2" w:rsidP="00DD53B2">
            <w:pPr>
              <w:spacing w:after="0"/>
              <w:rPr>
                <w:rFonts w:ascii="Times New Roman" w:hAnsi="Times New Roman" w:cs="Times New Roman"/>
                <w:bCs/>
                <w:sz w:val="24"/>
                <w:szCs w:val="24"/>
              </w:rPr>
            </w:pPr>
            <w:proofErr w:type="spellStart"/>
            <w:r w:rsidRPr="00DD53B2">
              <w:rPr>
                <w:rFonts w:ascii="Times New Roman" w:hAnsi="Times New Roman" w:cs="Times New Roman"/>
                <w:bCs/>
                <w:sz w:val="24"/>
                <w:szCs w:val="24"/>
              </w:rPr>
              <w:t>Cервер</w:t>
            </w:r>
            <w:proofErr w:type="spellEnd"/>
            <w:r w:rsidRPr="00DD53B2">
              <w:rPr>
                <w:rFonts w:ascii="Times New Roman" w:hAnsi="Times New Roman" w:cs="Times New Roman"/>
                <w:bCs/>
                <w:sz w:val="24"/>
                <w:szCs w:val="24"/>
              </w:rPr>
              <w:t xml:space="preserve"> повинен мати офіційну підтримку Microsoft Windows Server не нижче версії: 2016, 2019, 2022;</w:t>
            </w:r>
          </w:p>
          <w:p w14:paraId="156BC63E"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сервер повинен мати офіційну підтримку виробника та сертифікацію </w:t>
            </w:r>
            <w:proofErr w:type="spellStart"/>
            <w:r w:rsidRPr="00DD53B2">
              <w:rPr>
                <w:rFonts w:ascii="Times New Roman" w:hAnsi="Times New Roman" w:cs="Times New Roman"/>
                <w:bCs/>
                <w:sz w:val="24"/>
                <w:szCs w:val="24"/>
              </w:rPr>
              <w:t>VMware</w:t>
            </w:r>
            <w:proofErr w:type="spellEnd"/>
            <w:r w:rsidRPr="00DD53B2">
              <w:rPr>
                <w:rFonts w:ascii="Times New Roman" w:hAnsi="Times New Roman" w:cs="Times New Roman"/>
                <w:bCs/>
                <w:sz w:val="24"/>
                <w:szCs w:val="24"/>
              </w:rPr>
              <w:t xml:space="preserve"> ESX з версією не нижче 6.7 з наявністю на офіційному сайті </w:t>
            </w:r>
            <w:proofErr w:type="spellStart"/>
            <w:r w:rsidRPr="00DD53B2">
              <w:rPr>
                <w:rFonts w:ascii="Times New Roman" w:hAnsi="Times New Roman" w:cs="Times New Roman"/>
                <w:bCs/>
                <w:sz w:val="24"/>
                <w:szCs w:val="24"/>
              </w:rPr>
              <w:t>VMware</w:t>
            </w:r>
            <w:proofErr w:type="spellEnd"/>
            <w:r w:rsidRPr="00DD53B2">
              <w:rPr>
                <w:rFonts w:ascii="Times New Roman" w:hAnsi="Times New Roman" w:cs="Times New Roman"/>
                <w:bCs/>
                <w:sz w:val="24"/>
                <w:szCs w:val="24"/>
              </w:rPr>
              <w:t xml:space="preserve"> спеціалізованого дистрибутиву з наперед встановленими драйверами та службовим ПЗ;</w:t>
            </w:r>
          </w:p>
          <w:p w14:paraId="62A0FF1B"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повинна підтримуватись ОС </w:t>
            </w:r>
            <w:proofErr w:type="spellStart"/>
            <w:r w:rsidRPr="00DD53B2">
              <w:rPr>
                <w:rFonts w:ascii="Times New Roman" w:hAnsi="Times New Roman" w:cs="Times New Roman"/>
                <w:bCs/>
                <w:sz w:val="24"/>
                <w:szCs w:val="24"/>
              </w:rPr>
              <w:t>Linux</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Red</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Hat</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Enterprise</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Linux</w:t>
            </w:r>
            <w:proofErr w:type="spellEnd"/>
            <w:r w:rsidRPr="00DD53B2">
              <w:rPr>
                <w:rFonts w:ascii="Times New Roman" w:hAnsi="Times New Roman" w:cs="Times New Roman"/>
                <w:bCs/>
                <w:sz w:val="24"/>
                <w:szCs w:val="24"/>
              </w:rPr>
              <w:t xml:space="preserve"> версії: 7, 8; SUSE </w:t>
            </w:r>
            <w:proofErr w:type="spellStart"/>
            <w:r w:rsidRPr="00DD53B2">
              <w:rPr>
                <w:rFonts w:ascii="Times New Roman" w:hAnsi="Times New Roman" w:cs="Times New Roman"/>
                <w:bCs/>
                <w:sz w:val="24"/>
                <w:szCs w:val="24"/>
              </w:rPr>
              <w:t>Linux</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Enterprise</w:t>
            </w:r>
            <w:proofErr w:type="spellEnd"/>
            <w:r w:rsidRPr="00DD53B2">
              <w:rPr>
                <w:rFonts w:ascii="Times New Roman" w:hAnsi="Times New Roman" w:cs="Times New Roman"/>
                <w:bCs/>
                <w:sz w:val="24"/>
                <w:szCs w:val="24"/>
              </w:rPr>
              <w:t xml:space="preserve"> Server версії: 15; </w:t>
            </w:r>
            <w:proofErr w:type="spellStart"/>
            <w:r w:rsidRPr="00DD53B2">
              <w:rPr>
                <w:rFonts w:ascii="Times New Roman" w:hAnsi="Times New Roman" w:cs="Times New Roman"/>
                <w:bCs/>
                <w:sz w:val="24"/>
                <w:szCs w:val="24"/>
              </w:rPr>
              <w:t>Ubuntu</w:t>
            </w:r>
            <w:proofErr w:type="spellEnd"/>
            <w:r w:rsidRPr="00DD53B2">
              <w:rPr>
                <w:rFonts w:ascii="Times New Roman" w:hAnsi="Times New Roman" w:cs="Times New Roman"/>
                <w:bCs/>
                <w:sz w:val="24"/>
                <w:szCs w:val="24"/>
              </w:rPr>
              <w:t xml:space="preserve"> Server версії: 20.04);</w:t>
            </w:r>
          </w:p>
          <w:p w14:paraId="55678CB1"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Обов'язкова сертифікація серверу під власною торговою маркою (сертифікація лише платформи неприйнятна):</w:t>
            </w:r>
          </w:p>
          <w:p w14:paraId="008D52FF" w14:textId="77777777" w:rsidR="00DD53B2" w:rsidRPr="00DD53B2" w:rsidRDefault="00DD53B2" w:rsidP="00DD53B2">
            <w:pPr>
              <w:spacing w:after="0"/>
              <w:rPr>
                <w:rFonts w:ascii="Times New Roman" w:hAnsi="Times New Roman" w:cs="Times New Roman"/>
                <w:bCs/>
                <w:sz w:val="24"/>
                <w:szCs w:val="24"/>
              </w:rPr>
            </w:pPr>
            <w:proofErr w:type="spellStart"/>
            <w:r w:rsidRPr="00DD53B2">
              <w:rPr>
                <w:rFonts w:ascii="Times New Roman" w:hAnsi="Times New Roman" w:cs="Times New Roman"/>
                <w:bCs/>
                <w:sz w:val="24"/>
                <w:szCs w:val="24"/>
              </w:rPr>
              <w:t>Canonical</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Ubuntu</w:t>
            </w:r>
            <w:proofErr w:type="spellEnd"/>
            <w:r w:rsidRPr="00DD53B2">
              <w:rPr>
                <w:rFonts w:ascii="Times New Roman" w:hAnsi="Times New Roman" w:cs="Times New Roman"/>
                <w:bCs/>
                <w:sz w:val="24"/>
                <w:szCs w:val="24"/>
              </w:rPr>
              <w:t xml:space="preserve">® LTS (сервер повинен мати офіційну підтримку виробника та сертифікацію на веб-сайті </w:t>
            </w:r>
            <w:proofErr w:type="spellStart"/>
            <w:r w:rsidRPr="00DD53B2">
              <w:rPr>
                <w:rFonts w:ascii="Times New Roman" w:hAnsi="Times New Roman" w:cs="Times New Roman"/>
                <w:bCs/>
                <w:sz w:val="24"/>
                <w:szCs w:val="24"/>
              </w:rPr>
              <w:t>Canonical</w:t>
            </w:r>
            <w:proofErr w:type="spellEnd"/>
            <w:r w:rsidRPr="00DD53B2">
              <w:rPr>
                <w:rFonts w:ascii="Times New Roman" w:hAnsi="Times New Roman" w:cs="Times New Roman"/>
                <w:bCs/>
                <w:sz w:val="24"/>
                <w:szCs w:val="24"/>
              </w:rPr>
              <w:t xml:space="preserve"> https://certification.ubuntu.com/server/models)</w:t>
            </w:r>
          </w:p>
          <w:p w14:paraId="48B5BB4E"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Microsoft Windows Server® 2016 та 2019 (сервер повинен мати офіційну підтримку виробника та сертифікацію на веб-сайті Microsoft: www.windowsservercatalog.com )</w:t>
            </w:r>
          </w:p>
          <w:p w14:paraId="7EDF81CA" w14:textId="77777777" w:rsidR="00DD53B2" w:rsidRPr="00DD53B2" w:rsidRDefault="00DD53B2" w:rsidP="00DD53B2">
            <w:pPr>
              <w:spacing w:after="0"/>
              <w:rPr>
                <w:rFonts w:ascii="Times New Roman" w:hAnsi="Times New Roman" w:cs="Times New Roman"/>
                <w:bCs/>
                <w:sz w:val="24"/>
                <w:szCs w:val="24"/>
              </w:rPr>
            </w:pPr>
            <w:proofErr w:type="spellStart"/>
            <w:r w:rsidRPr="00DD53B2">
              <w:rPr>
                <w:rFonts w:ascii="Times New Roman" w:hAnsi="Times New Roman" w:cs="Times New Roman"/>
                <w:bCs/>
                <w:sz w:val="24"/>
                <w:szCs w:val="24"/>
              </w:rPr>
              <w:lastRenderedPageBreak/>
              <w:t>Red</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Hat</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Enterprise</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Linux</w:t>
            </w:r>
            <w:proofErr w:type="spellEnd"/>
            <w:r w:rsidRPr="00DD53B2">
              <w:rPr>
                <w:rFonts w:ascii="Times New Roman" w:hAnsi="Times New Roman" w:cs="Times New Roman"/>
                <w:bCs/>
                <w:sz w:val="24"/>
                <w:szCs w:val="24"/>
              </w:rPr>
              <w:t xml:space="preserve"> (сервер повинен мати офіційну підтримку виробника та сертифікацію на веб-сайті </w:t>
            </w:r>
            <w:proofErr w:type="spellStart"/>
            <w:r w:rsidRPr="00DD53B2">
              <w:rPr>
                <w:rFonts w:ascii="Times New Roman" w:hAnsi="Times New Roman" w:cs="Times New Roman"/>
                <w:bCs/>
                <w:sz w:val="24"/>
                <w:szCs w:val="24"/>
              </w:rPr>
              <w:t>Red</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Hat</w:t>
            </w:r>
            <w:proofErr w:type="spellEnd"/>
            <w:r w:rsidRPr="00DD53B2">
              <w:rPr>
                <w:rFonts w:ascii="Times New Roman" w:hAnsi="Times New Roman" w:cs="Times New Roman"/>
                <w:bCs/>
                <w:sz w:val="24"/>
                <w:szCs w:val="24"/>
              </w:rPr>
              <w:t xml:space="preserve"> https://access.redhat.com/ecosystem/search/#/category/Server)</w:t>
            </w:r>
          </w:p>
          <w:p w14:paraId="5F83219C"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SUSE® </w:t>
            </w:r>
            <w:proofErr w:type="spellStart"/>
            <w:r w:rsidRPr="00DD53B2">
              <w:rPr>
                <w:rFonts w:ascii="Times New Roman" w:hAnsi="Times New Roman" w:cs="Times New Roman"/>
                <w:bCs/>
                <w:sz w:val="24"/>
                <w:szCs w:val="24"/>
              </w:rPr>
              <w:t>Linux</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Enterprise</w:t>
            </w:r>
            <w:proofErr w:type="spellEnd"/>
            <w:r w:rsidRPr="00DD53B2">
              <w:rPr>
                <w:rFonts w:ascii="Times New Roman" w:hAnsi="Times New Roman" w:cs="Times New Roman"/>
                <w:bCs/>
                <w:sz w:val="24"/>
                <w:szCs w:val="24"/>
              </w:rPr>
              <w:t xml:space="preserve"> Server (сервер повинен мати офіційну підтримку виробника та сертифікацію на веб-сайті SUSE: https://www.suse.com/yessearch)</w:t>
            </w:r>
          </w:p>
          <w:p w14:paraId="44AD47FF" w14:textId="77777777" w:rsidR="00DD53B2" w:rsidRPr="00DD53B2" w:rsidRDefault="00DD53B2" w:rsidP="00DD53B2">
            <w:pPr>
              <w:spacing w:after="0"/>
              <w:rPr>
                <w:rFonts w:ascii="Times New Roman" w:hAnsi="Times New Roman" w:cs="Times New Roman"/>
                <w:bCs/>
                <w:sz w:val="24"/>
                <w:szCs w:val="24"/>
              </w:rPr>
            </w:pPr>
            <w:proofErr w:type="spellStart"/>
            <w:r w:rsidRPr="00DD53B2">
              <w:rPr>
                <w:rFonts w:ascii="Times New Roman" w:hAnsi="Times New Roman" w:cs="Times New Roman"/>
                <w:bCs/>
                <w:sz w:val="24"/>
                <w:szCs w:val="24"/>
              </w:rPr>
              <w:t>VMware</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ESXi</w:t>
            </w:r>
            <w:proofErr w:type="spellEnd"/>
            <w:r w:rsidRPr="00DD53B2">
              <w:rPr>
                <w:rFonts w:ascii="Times New Roman" w:hAnsi="Times New Roman" w:cs="Times New Roman"/>
                <w:bCs/>
                <w:sz w:val="24"/>
                <w:szCs w:val="24"/>
              </w:rPr>
              <w:t xml:space="preserve"> (сервер повинен мати офіційну підтримку виробника та сертифікацію на веб-сайті </w:t>
            </w:r>
            <w:proofErr w:type="spellStart"/>
            <w:r w:rsidRPr="00DD53B2">
              <w:rPr>
                <w:rFonts w:ascii="Times New Roman" w:hAnsi="Times New Roman" w:cs="Times New Roman"/>
                <w:bCs/>
                <w:sz w:val="24"/>
                <w:szCs w:val="24"/>
              </w:rPr>
              <w:t>VMware</w:t>
            </w:r>
            <w:proofErr w:type="spellEnd"/>
            <w:r w:rsidRPr="00DD53B2">
              <w:rPr>
                <w:rFonts w:ascii="Times New Roman" w:hAnsi="Times New Roman" w:cs="Times New Roman"/>
                <w:bCs/>
                <w:sz w:val="24"/>
                <w:szCs w:val="24"/>
              </w:rPr>
              <w:t>: https://www.vmware.com/resources/compatibility/search.php )</w:t>
            </w:r>
          </w:p>
        </w:tc>
      </w:tr>
      <w:tr w:rsidR="00DD53B2" w:rsidRPr="00DD53B2" w14:paraId="3E48E5EB" w14:textId="77777777" w:rsidTr="00DD53B2">
        <w:tc>
          <w:tcPr>
            <w:tcW w:w="539" w:type="dxa"/>
            <w:tcBorders>
              <w:top w:val="single" w:sz="4" w:space="0" w:color="auto"/>
              <w:left w:val="single" w:sz="4" w:space="0" w:color="auto"/>
              <w:bottom w:val="single" w:sz="4" w:space="0" w:color="auto"/>
              <w:right w:val="single" w:sz="4" w:space="0" w:color="auto"/>
            </w:tcBorders>
            <w:vAlign w:val="center"/>
          </w:tcPr>
          <w:p w14:paraId="6210D9AC" w14:textId="77777777" w:rsidR="00DD53B2" w:rsidRPr="00DD53B2" w:rsidRDefault="00DD53B2" w:rsidP="00DD53B2">
            <w:pPr>
              <w:numPr>
                <w:ilvl w:val="0"/>
                <w:numId w:val="9"/>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3B7B95C5"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Гарантія</w:t>
            </w:r>
          </w:p>
        </w:tc>
        <w:tc>
          <w:tcPr>
            <w:tcW w:w="12007" w:type="dxa"/>
            <w:tcBorders>
              <w:top w:val="single" w:sz="4" w:space="0" w:color="000000"/>
              <w:left w:val="single" w:sz="4" w:space="0" w:color="000000"/>
              <w:bottom w:val="single" w:sz="4" w:space="0" w:color="000000"/>
              <w:right w:val="single" w:sz="4" w:space="0" w:color="000000"/>
            </w:tcBorders>
            <w:vAlign w:val="center"/>
          </w:tcPr>
          <w:p w14:paraId="0F2D6AD4"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xml:space="preserve">Повинен поставлятися з гарантійними зобов'язаннями виробника протягом трирічного гарантійного терміну c дати продажу кінцевому користувачу. </w:t>
            </w:r>
          </w:p>
          <w:p w14:paraId="5C680CB3"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Гарантійні зобов'язання виробника повинні включати:</w:t>
            </w:r>
          </w:p>
          <w:p w14:paraId="1EBC0605"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Доступ в режимі 24x7 (включаючи святкові дні) до фахівців центру сервісного обслуговування та технічної підтримки для допомоги в пошуку і усунення несправностей в Продуктах;</w:t>
            </w:r>
          </w:p>
          <w:p w14:paraId="2E3FC33C"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Прибуття сервісних інженерів виробника / уповноважених виробником на майданчик замовника протягом 4 (чотирьох) годин в той же робочий день;</w:t>
            </w:r>
          </w:p>
          <w:p w14:paraId="5F31B155" w14:textId="77777777" w:rsidR="00DD53B2" w:rsidRPr="00DD53B2" w:rsidRDefault="00DD53B2" w:rsidP="00DD53B2">
            <w:pPr>
              <w:spacing w:after="0"/>
              <w:rPr>
                <w:rFonts w:ascii="Times New Roman" w:hAnsi="Times New Roman" w:cs="Times New Roman"/>
                <w:sz w:val="24"/>
                <w:szCs w:val="24"/>
                <w:lang w:val="ru-RU"/>
              </w:rPr>
            </w:pPr>
            <w:r w:rsidRPr="00DD53B2">
              <w:rPr>
                <w:rFonts w:ascii="Times New Roman" w:hAnsi="Times New Roman" w:cs="Times New Roman"/>
                <w:sz w:val="24"/>
                <w:szCs w:val="24"/>
              </w:rPr>
              <w:t>- Заміна несправних апаратних компонент на місці експлуатації авторизованими сервісними інженерами виробника / уповноваженими виробником на майданчику замовника протягом 4 (чотирьох) годин в той же робочий день</w:t>
            </w:r>
            <w:r w:rsidRPr="00DD53B2">
              <w:rPr>
                <w:rFonts w:ascii="Times New Roman" w:hAnsi="Times New Roman" w:cs="Times New Roman"/>
                <w:sz w:val="24"/>
                <w:szCs w:val="24"/>
                <w:lang w:val="ru-RU"/>
              </w:rPr>
              <w:t>;</w:t>
            </w:r>
          </w:p>
          <w:p w14:paraId="106CF03C" w14:textId="77777777" w:rsidR="00DD53B2" w:rsidRPr="00DD53B2" w:rsidRDefault="00DD53B2" w:rsidP="00DD53B2">
            <w:pPr>
              <w:spacing w:after="0"/>
              <w:rPr>
                <w:rFonts w:ascii="Times New Roman" w:hAnsi="Times New Roman" w:cs="Times New Roman"/>
                <w:sz w:val="24"/>
                <w:szCs w:val="24"/>
              </w:rPr>
            </w:pPr>
          </w:p>
        </w:tc>
      </w:tr>
      <w:tr w:rsidR="00DD53B2" w:rsidRPr="00DD53B2" w14:paraId="185E71A9" w14:textId="77777777" w:rsidTr="00DD53B2">
        <w:tc>
          <w:tcPr>
            <w:tcW w:w="539" w:type="dxa"/>
            <w:tcBorders>
              <w:top w:val="single" w:sz="4" w:space="0" w:color="auto"/>
              <w:left w:val="single" w:sz="4" w:space="0" w:color="auto"/>
              <w:bottom w:val="single" w:sz="4" w:space="0" w:color="auto"/>
              <w:right w:val="single" w:sz="4" w:space="0" w:color="auto"/>
            </w:tcBorders>
            <w:vAlign w:val="center"/>
          </w:tcPr>
          <w:p w14:paraId="0DA94416" w14:textId="77777777" w:rsidR="00DD53B2" w:rsidRPr="00DD53B2" w:rsidRDefault="00DD53B2" w:rsidP="00DD53B2">
            <w:pPr>
              <w:numPr>
                <w:ilvl w:val="0"/>
                <w:numId w:val="9"/>
              </w:numPr>
              <w:spacing w:after="0"/>
              <w:rPr>
                <w:rFonts w:ascii="Times New Roman" w:hAnsi="Times New Roman" w:cs="Times New Roman"/>
                <w:sz w:val="24"/>
                <w:szCs w:val="24"/>
              </w:rPr>
            </w:pPr>
            <w:bookmarkStart w:id="1" w:name="_Hlk112758292"/>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31A5C00F"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Якість товару</w:t>
            </w:r>
          </w:p>
        </w:tc>
        <w:tc>
          <w:tcPr>
            <w:tcW w:w="12007" w:type="dxa"/>
            <w:tcBorders>
              <w:top w:val="single" w:sz="4" w:space="0" w:color="000000"/>
              <w:left w:val="single" w:sz="4" w:space="0" w:color="000000"/>
              <w:bottom w:val="single" w:sz="4" w:space="0" w:color="000000"/>
              <w:right w:val="single" w:sz="4" w:space="0" w:color="000000"/>
            </w:tcBorders>
            <w:vAlign w:val="center"/>
            <w:hideMark/>
          </w:tcPr>
          <w:p w14:paraId="3EC5BE8A" w14:textId="77777777" w:rsidR="00DD53B2" w:rsidRPr="00DD53B2" w:rsidRDefault="00DD53B2" w:rsidP="00DD53B2">
            <w:pPr>
              <w:spacing w:after="0"/>
              <w:rPr>
                <w:rFonts w:ascii="Times New Roman" w:hAnsi="Times New Roman" w:cs="Times New Roman"/>
                <w:sz w:val="24"/>
                <w:szCs w:val="24"/>
                <w:lang w:val="ru-RU"/>
              </w:rPr>
            </w:pPr>
            <w:r w:rsidRPr="00DD53B2">
              <w:rPr>
                <w:rFonts w:ascii="Times New Roman" w:hAnsi="Times New Roman" w:cs="Times New Roman"/>
                <w:sz w:val="24"/>
                <w:szCs w:val="24"/>
              </w:rPr>
              <w:t xml:space="preserve"> Для підтвердження якості запропонованого товару та його складових учасником в пропозиції надається</w:t>
            </w:r>
            <w:r w:rsidRPr="00DD53B2">
              <w:rPr>
                <w:rFonts w:ascii="Times New Roman" w:hAnsi="Times New Roman" w:cs="Times New Roman"/>
                <w:sz w:val="24"/>
                <w:szCs w:val="24"/>
                <w:lang w:val="ru-RU"/>
              </w:rPr>
              <w:t>:</w:t>
            </w:r>
          </w:p>
          <w:p w14:paraId="432B8BB9"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lang w:val="ru-RU"/>
              </w:rPr>
              <w:t>-</w:t>
            </w:r>
            <w:r w:rsidRPr="00DD53B2">
              <w:rPr>
                <w:rFonts w:ascii="Times New Roman" w:hAnsi="Times New Roman" w:cs="Times New Roman"/>
                <w:sz w:val="24"/>
                <w:szCs w:val="24"/>
              </w:rPr>
              <w:t xml:space="preserve"> копія сертифікату ISO 9001 на систему якості виробництва та ISO 14001 на систему екологічного управління навколишнім середовищем у Виробника Товару або виробників його складових;</w:t>
            </w:r>
          </w:p>
          <w:p w14:paraId="789C1F01"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копія сертифікату/декларації відповідності вимогам технічних регламентів.</w:t>
            </w:r>
          </w:p>
        </w:tc>
      </w:tr>
      <w:bookmarkEnd w:id="1"/>
    </w:tbl>
    <w:p w14:paraId="7A3B2374" w14:textId="77777777" w:rsidR="00DD53B2" w:rsidRPr="00DD53B2" w:rsidRDefault="00DD53B2" w:rsidP="00DD53B2">
      <w:pPr>
        <w:spacing w:after="0"/>
        <w:rPr>
          <w:rFonts w:ascii="Times New Roman" w:hAnsi="Times New Roman" w:cs="Times New Roman"/>
          <w:sz w:val="24"/>
          <w:szCs w:val="24"/>
        </w:rPr>
      </w:pPr>
    </w:p>
    <w:p w14:paraId="12E8BA0B" w14:textId="77777777" w:rsidR="00DD53B2" w:rsidRPr="00DD53B2" w:rsidRDefault="00DD53B2" w:rsidP="00DD53B2">
      <w:pPr>
        <w:spacing w:after="0"/>
        <w:rPr>
          <w:rFonts w:ascii="Times New Roman" w:hAnsi="Times New Roman" w:cs="Times New Roman"/>
          <w:sz w:val="24"/>
          <w:szCs w:val="24"/>
        </w:rPr>
      </w:pPr>
    </w:p>
    <w:p w14:paraId="0535ED46" w14:textId="77777777" w:rsidR="00DD53B2" w:rsidRPr="00DD53B2" w:rsidRDefault="00DD53B2" w:rsidP="00DD53B2">
      <w:pPr>
        <w:spacing w:after="0"/>
        <w:rPr>
          <w:rFonts w:ascii="Times New Roman" w:hAnsi="Times New Roman" w:cs="Times New Roman"/>
          <w:b/>
          <w:sz w:val="24"/>
          <w:szCs w:val="24"/>
        </w:rPr>
      </w:pPr>
      <w:r w:rsidRPr="00DD53B2">
        <w:rPr>
          <w:rFonts w:ascii="Times New Roman" w:hAnsi="Times New Roman" w:cs="Times New Roman"/>
          <w:b/>
          <w:sz w:val="24"/>
          <w:szCs w:val="24"/>
        </w:rPr>
        <w:t>Таблиця 2</w:t>
      </w:r>
    </w:p>
    <w:tbl>
      <w:tblPr>
        <w:tblW w:w="145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92"/>
        <w:gridCol w:w="1993"/>
        <w:gridCol w:w="11654"/>
      </w:tblGrid>
      <w:tr w:rsidR="00DD53B2" w:rsidRPr="00DD53B2" w14:paraId="59C151ED" w14:textId="77777777" w:rsidTr="00DD53B2">
        <w:trPr>
          <w:tblHeader/>
        </w:trPr>
        <w:tc>
          <w:tcPr>
            <w:tcW w:w="892" w:type="dxa"/>
            <w:tcBorders>
              <w:top w:val="single" w:sz="4" w:space="0" w:color="auto"/>
              <w:left w:val="single" w:sz="4" w:space="0" w:color="auto"/>
              <w:bottom w:val="single" w:sz="4" w:space="0" w:color="auto"/>
              <w:right w:val="single" w:sz="4" w:space="0" w:color="auto"/>
            </w:tcBorders>
            <w:vAlign w:val="center"/>
            <w:hideMark/>
          </w:tcPr>
          <w:p w14:paraId="00DC4F87" w14:textId="77777777" w:rsidR="00DD53B2" w:rsidRPr="00DD53B2" w:rsidRDefault="00DD53B2" w:rsidP="00DD53B2">
            <w:pPr>
              <w:spacing w:after="0"/>
              <w:rPr>
                <w:rFonts w:ascii="Times New Roman" w:hAnsi="Times New Roman" w:cs="Times New Roman"/>
                <w:b/>
                <w:bCs/>
                <w:sz w:val="24"/>
                <w:szCs w:val="24"/>
              </w:rPr>
            </w:pPr>
            <w:r w:rsidRPr="00DD53B2">
              <w:rPr>
                <w:rFonts w:ascii="Times New Roman" w:hAnsi="Times New Roman" w:cs="Times New Roman"/>
                <w:b/>
                <w:bCs/>
                <w:sz w:val="24"/>
                <w:szCs w:val="24"/>
              </w:rPr>
              <w:t>№</w:t>
            </w:r>
          </w:p>
          <w:p w14:paraId="1EE3B142" w14:textId="77777777" w:rsidR="00DD53B2" w:rsidRPr="00DD53B2" w:rsidRDefault="00DD53B2" w:rsidP="00DD53B2">
            <w:pPr>
              <w:spacing w:after="0"/>
              <w:rPr>
                <w:rFonts w:ascii="Times New Roman" w:hAnsi="Times New Roman" w:cs="Times New Roman"/>
                <w:b/>
                <w:bCs/>
                <w:sz w:val="24"/>
                <w:szCs w:val="24"/>
              </w:rPr>
            </w:pPr>
            <w:r w:rsidRPr="00DD53B2">
              <w:rPr>
                <w:rFonts w:ascii="Times New Roman" w:hAnsi="Times New Roman" w:cs="Times New Roman"/>
                <w:b/>
                <w:bCs/>
                <w:sz w:val="24"/>
                <w:szCs w:val="24"/>
              </w:rPr>
              <w:t>з/п</w:t>
            </w:r>
          </w:p>
        </w:tc>
        <w:tc>
          <w:tcPr>
            <w:tcW w:w="1993" w:type="dxa"/>
            <w:tcBorders>
              <w:top w:val="single" w:sz="4" w:space="0" w:color="auto"/>
              <w:left w:val="single" w:sz="4" w:space="0" w:color="auto"/>
              <w:bottom w:val="single" w:sz="4" w:space="0" w:color="auto"/>
              <w:right w:val="single" w:sz="4" w:space="0" w:color="auto"/>
            </w:tcBorders>
            <w:vAlign w:val="center"/>
            <w:hideMark/>
          </w:tcPr>
          <w:p w14:paraId="2013E1D5" w14:textId="77777777" w:rsidR="00DD53B2" w:rsidRPr="00DD53B2" w:rsidRDefault="00DD53B2" w:rsidP="00DD53B2">
            <w:pPr>
              <w:spacing w:after="0"/>
              <w:rPr>
                <w:rFonts w:ascii="Times New Roman" w:hAnsi="Times New Roman" w:cs="Times New Roman"/>
                <w:b/>
                <w:bCs/>
                <w:sz w:val="24"/>
                <w:szCs w:val="24"/>
              </w:rPr>
            </w:pPr>
            <w:r w:rsidRPr="00DD53B2">
              <w:rPr>
                <w:rFonts w:ascii="Times New Roman" w:hAnsi="Times New Roman" w:cs="Times New Roman"/>
                <w:b/>
                <w:bCs/>
                <w:sz w:val="24"/>
                <w:szCs w:val="24"/>
              </w:rPr>
              <w:t>Назва</w:t>
            </w:r>
          </w:p>
        </w:tc>
        <w:tc>
          <w:tcPr>
            <w:tcW w:w="11654" w:type="dxa"/>
            <w:tcBorders>
              <w:top w:val="single" w:sz="4" w:space="0" w:color="auto"/>
              <w:left w:val="single" w:sz="4" w:space="0" w:color="auto"/>
              <w:bottom w:val="single" w:sz="4" w:space="0" w:color="auto"/>
              <w:right w:val="single" w:sz="4" w:space="0" w:color="auto"/>
            </w:tcBorders>
            <w:vAlign w:val="center"/>
            <w:hideMark/>
          </w:tcPr>
          <w:p w14:paraId="35CB77D7" w14:textId="77777777" w:rsidR="00DD53B2" w:rsidRPr="00DD53B2" w:rsidRDefault="00DD53B2" w:rsidP="00DD53B2">
            <w:pPr>
              <w:spacing w:after="0"/>
              <w:rPr>
                <w:rFonts w:ascii="Times New Roman" w:hAnsi="Times New Roman" w:cs="Times New Roman"/>
                <w:b/>
                <w:bCs/>
                <w:sz w:val="24"/>
                <w:szCs w:val="24"/>
              </w:rPr>
            </w:pPr>
            <w:r w:rsidRPr="00DD53B2">
              <w:rPr>
                <w:rFonts w:ascii="Times New Roman" w:hAnsi="Times New Roman" w:cs="Times New Roman"/>
                <w:b/>
                <w:bCs/>
                <w:sz w:val="24"/>
                <w:szCs w:val="24"/>
              </w:rPr>
              <w:t>Вимоги</w:t>
            </w:r>
          </w:p>
        </w:tc>
      </w:tr>
      <w:tr w:rsidR="00DD53B2" w:rsidRPr="00DD53B2" w14:paraId="738DDEA2" w14:textId="77777777" w:rsidTr="00DD53B2">
        <w:trPr>
          <w:trHeight w:val="323"/>
        </w:trPr>
        <w:tc>
          <w:tcPr>
            <w:tcW w:w="892" w:type="dxa"/>
            <w:tcBorders>
              <w:top w:val="single" w:sz="4" w:space="0" w:color="auto"/>
              <w:left w:val="single" w:sz="4" w:space="0" w:color="auto"/>
              <w:bottom w:val="single" w:sz="4" w:space="0" w:color="auto"/>
              <w:right w:val="single" w:sz="4" w:space="0" w:color="auto"/>
            </w:tcBorders>
            <w:vAlign w:val="center"/>
          </w:tcPr>
          <w:p w14:paraId="6870D8F2" w14:textId="77777777" w:rsidR="00DD53B2" w:rsidRPr="00DD53B2" w:rsidRDefault="00DD53B2" w:rsidP="00DD53B2">
            <w:pPr>
              <w:numPr>
                <w:ilvl w:val="0"/>
                <w:numId w:val="12"/>
              </w:numPr>
              <w:spacing w:after="0"/>
              <w:rPr>
                <w:rFonts w:ascii="Times New Roman" w:hAnsi="Times New Roman" w:cs="Times New Roman"/>
                <w:sz w:val="24"/>
                <w:szCs w:val="24"/>
                <w:lang w:val="ru-RU"/>
              </w:rPr>
            </w:pPr>
          </w:p>
          <w:p w14:paraId="4C3FB2AD" w14:textId="77777777" w:rsidR="00DD53B2" w:rsidRPr="00DD53B2" w:rsidRDefault="00DD53B2" w:rsidP="00DD53B2">
            <w:p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hideMark/>
          </w:tcPr>
          <w:p w14:paraId="42B66CDE" w14:textId="77777777" w:rsidR="00DD53B2" w:rsidRPr="00DD53B2" w:rsidRDefault="00DD53B2" w:rsidP="00DD53B2">
            <w:pPr>
              <w:spacing w:after="0"/>
              <w:rPr>
                <w:rFonts w:ascii="Times New Roman" w:hAnsi="Times New Roman" w:cs="Times New Roman"/>
                <w:sz w:val="24"/>
                <w:szCs w:val="24"/>
                <w:lang w:val="ru-RU"/>
              </w:rPr>
            </w:pPr>
            <w:r w:rsidRPr="00DD53B2">
              <w:rPr>
                <w:rFonts w:ascii="Times New Roman" w:hAnsi="Times New Roman" w:cs="Times New Roman"/>
                <w:sz w:val="24"/>
                <w:szCs w:val="24"/>
                <w:lang w:val="ru-RU"/>
              </w:rPr>
              <w:t xml:space="preserve">Предмет </w:t>
            </w:r>
            <w:proofErr w:type="spellStart"/>
            <w:r w:rsidRPr="00DD53B2">
              <w:rPr>
                <w:rFonts w:ascii="Times New Roman" w:hAnsi="Times New Roman" w:cs="Times New Roman"/>
                <w:sz w:val="24"/>
                <w:szCs w:val="24"/>
                <w:lang w:val="ru-RU"/>
              </w:rPr>
              <w:t>закупівлі</w:t>
            </w:r>
            <w:proofErr w:type="spellEnd"/>
          </w:p>
        </w:tc>
        <w:tc>
          <w:tcPr>
            <w:tcW w:w="11654" w:type="dxa"/>
            <w:tcBorders>
              <w:top w:val="single" w:sz="4" w:space="0" w:color="000000"/>
              <w:left w:val="single" w:sz="4" w:space="0" w:color="000000"/>
              <w:bottom w:val="single" w:sz="4" w:space="0" w:color="000000"/>
              <w:right w:val="single" w:sz="4" w:space="0" w:color="000000"/>
            </w:tcBorders>
            <w:hideMark/>
          </w:tcPr>
          <w:p w14:paraId="6B7B4834" w14:textId="77777777" w:rsidR="00DD53B2" w:rsidRPr="00DD53B2" w:rsidRDefault="00DD53B2" w:rsidP="00DD53B2">
            <w:pPr>
              <w:spacing w:after="0"/>
              <w:rPr>
                <w:rFonts w:ascii="Times New Roman" w:hAnsi="Times New Roman" w:cs="Times New Roman"/>
                <w:sz w:val="24"/>
                <w:szCs w:val="24"/>
                <w:lang w:val="ru-RU"/>
              </w:rPr>
            </w:pPr>
            <w:r w:rsidRPr="00DD53B2">
              <w:rPr>
                <w:rFonts w:ascii="Times New Roman" w:hAnsi="Times New Roman" w:cs="Times New Roman"/>
                <w:b/>
                <w:sz w:val="24"/>
                <w:szCs w:val="24"/>
                <w:lang w:val="ru-RU"/>
              </w:rPr>
              <w:t xml:space="preserve">Сервер 2 (Dell </w:t>
            </w:r>
            <w:proofErr w:type="spellStart"/>
            <w:r w:rsidRPr="00DD53B2">
              <w:rPr>
                <w:rFonts w:ascii="Times New Roman" w:hAnsi="Times New Roman" w:cs="Times New Roman"/>
                <w:b/>
                <w:sz w:val="24"/>
                <w:szCs w:val="24"/>
                <w:lang w:val="ru-RU"/>
              </w:rPr>
              <w:t>PowerEdge</w:t>
            </w:r>
            <w:proofErr w:type="spellEnd"/>
            <w:r w:rsidRPr="00DD53B2">
              <w:rPr>
                <w:rFonts w:ascii="Times New Roman" w:hAnsi="Times New Roman" w:cs="Times New Roman"/>
                <w:b/>
                <w:sz w:val="24"/>
                <w:szCs w:val="24"/>
                <w:lang w:val="ru-RU"/>
              </w:rPr>
              <w:t xml:space="preserve"> R750xs (</w:t>
            </w:r>
            <w:r w:rsidRPr="00DD53B2">
              <w:rPr>
                <w:rFonts w:ascii="Times New Roman" w:hAnsi="Times New Roman" w:cs="Times New Roman"/>
                <w:b/>
                <w:sz w:val="24"/>
                <w:szCs w:val="24"/>
              </w:rPr>
              <w:t>або еквівалент</w:t>
            </w:r>
            <w:r w:rsidRPr="00DD53B2">
              <w:rPr>
                <w:rFonts w:ascii="Times New Roman" w:hAnsi="Times New Roman" w:cs="Times New Roman"/>
                <w:b/>
                <w:sz w:val="24"/>
                <w:szCs w:val="24"/>
                <w:lang w:val="ru-RU"/>
              </w:rPr>
              <w:t xml:space="preserve">)) </w:t>
            </w:r>
            <w:r w:rsidRPr="00DD53B2">
              <w:rPr>
                <w:rFonts w:ascii="Times New Roman" w:hAnsi="Times New Roman" w:cs="Times New Roman"/>
                <w:bCs/>
                <w:sz w:val="24"/>
                <w:szCs w:val="24"/>
                <w:lang w:val="ru-RU"/>
              </w:rPr>
              <w:t xml:space="preserve">у </w:t>
            </w:r>
            <w:r w:rsidRPr="00DD53B2">
              <w:rPr>
                <w:rFonts w:ascii="Times New Roman" w:hAnsi="Times New Roman" w:cs="Times New Roman"/>
                <w:bCs/>
                <w:sz w:val="24"/>
                <w:szCs w:val="24"/>
              </w:rPr>
              <w:t>кількості</w:t>
            </w:r>
            <w:r w:rsidRPr="00DD53B2">
              <w:rPr>
                <w:rFonts w:ascii="Times New Roman" w:hAnsi="Times New Roman" w:cs="Times New Roman"/>
                <w:bCs/>
                <w:sz w:val="24"/>
                <w:szCs w:val="24"/>
                <w:lang w:val="ru-RU"/>
              </w:rPr>
              <w:t xml:space="preserve"> – 1 </w:t>
            </w:r>
            <w:proofErr w:type="spellStart"/>
            <w:r w:rsidRPr="00DD53B2">
              <w:rPr>
                <w:rFonts w:ascii="Times New Roman" w:hAnsi="Times New Roman" w:cs="Times New Roman"/>
                <w:bCs/>
                <w:sz w:val="24"/>
                <w:szCs w:val="24"/>
                <w:lang w:val="ru-RU"/>
              </w:rPr>
              <w:t>шт</w:t>
            </w:r>
            <w:proofErr w:type="spellEnd"/>
            <w:r w:rsidRPr="00DD53B2">
              <w:rPr>
                <w:rFonts w:ascii="Times New Roman" w:hAnsi="Times New Roman" w:cs="Times New Roman"/>
                <w:sz w:val="24"/>
                <w:szCs w:val="24"/>
                <w:lang w:val="ru-RU"/>
              </w:rPr>
              <w:t xml:space="preserve">, з </w:t>
            </w:r>
            <w:r w:rsidRPr="00DD53B2">
              <w:rPr>
                <w:rFonts w:ascii="Times New Roman" w:hAnsi="Times New Roman" w:cs="Times New Roman"/>
                <w:sz w:val="24"/>
                <w:szCs w:val="24"/>
              </w:rPr>
              <w:t>наступними</w:t>
            </w:r>
            <w:r w:rsidRPr="00DD53B2">
              <w:rPr>
                <w:rFonts w:ascii="Times New Roman" w:hAnsi="Times New Roman" w:cs="Times New Roman"/>
                <w:sz w:val="24"/>
                <w:szCs w:val="24"/>
                <w:lang w:val="ru-RU"/>
              </w:rPr>
              <w:t xml:space="preserve"> характеристиками:.</w:t>
            </w:r>
          </w:p>
        </w:tc>
      </w:tr>
      <w:tr w:rsidR="00DD53B2" w:rsidRPr="00DD53B2" w14:paraId="60E7F1B6" w14:textId="77777777" w:rsidTr="00DD53B2">
        <w:tc>
          <w:tcPr>
            <w:tcW w:w="892" w:type="dxa"/>
            <w:tcBorders>
              <w:top w:val="single" w:sz="4" w:space="0" w:color="auto"/>
              <w:left w:val="single" w:sz="4" w:space="0" w:color="auto"/>
              <w:bottom w:val="single" w:sz="4" w:space="0" w:color="auto"/>
              <w:right w:val="single" w:sz="4" w:space="0" w:color="auto"/>
            </w:tcBorders>
            <w:vAlign w:val="center"/>
          </w:tcPr>
          <w:p w14:paraId="24A2F4D9"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1A97F663"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Корпус</w:t>
            </w:r>
          </w:p>
        </w:tc>
        <w:tc>
          <w:tcPr>
            <w:tcW w:w="11654" w:type="dxa"/>
            <w:tcBorders>
              <w:top w:val="single" w:sz="4" w:space="0" w:color="000000"/>
              <w:left w:val="single" w:sz="4" w:space="0" w:color="000000"/>
              <w:bottom w:val="single" w:sz="4" w:space="0" w:color="000000"/>
              <w:right w:val="single" w:sz="4" w:space="0" w:color="000000"/>
            </w:tcBorders>
            <w:vAlign w:val="center"/>
            <w:hideMark/>
          </w:tcPr>
          <w:p w14:paraId="52D3E75D"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форм-фактор – для встановлення у стандартну телекомунікаційну (серверну) шафу 19”, висота не більше 2U (</w:t>
            </w:r>
            <w:proofErr w:type="spellStart"/>
            <w:r w:rsidRPr="00DD53B2">
              <w:rPr>
                <w:rFonts w:ascii="Times New Roman" w:hAnsi="Times New Roman" w:cs="Times New Roman"/>
                <w:bCs/>
                <w:sz w:val="24"/>
                <w:szCs w:val="24"/>
              </w:rPr>
              <w:t>юніта</w:t>
            </w:r>
            <w:proofErr w:type="spellEnd"/>
            <w:r w:rsidRPr="00DD53B2">
              <w:rPr>
                <w:rFonts w:ascii="Times New Roman" w:hAnsi="Times New Roman" w:cs="Times New Roman"/>
                <w:bCs/>
                <w:sz w:val="24"/>
                <w:szCs w:val="24"/>
              </w:rPr>
              <w:t>);</w:t>
            </w:r>
          </w:p>
          <w:p w14:paraId="265FCBDB"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в комплекті з сервером йдуть телескопічні направляючі для монтування в стійку;</w:t>
            </w:r>
          </w:p>
          <w:p w14:paraId="441C47B5"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lastRenderedPageBreak/>
              <w:t>- наявність лицьової панелі з можливістю закриття на ключ для запобігання доступу до дисків і кнопки живлення;</w:t>
            </w:r>
          </w:p>
          <w:p w14:paraId="0BF7B89C"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можливість встановлювати LCD дисплей на передній панелі серверу;</w:t>
            </w:r>
          </w:p>
          <w:p w14:paraId="3971E195"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сервер по глибини не повинен буди більшім ніж 740 мм для можливості встановлення в існуючу шафу;</w:t>
            </w:r>
          </w:p>
        </w:tc>
      </w:tr>
      <w:tr w:rsidR="00DD53B2" w:rsidRPr="00DD53B2" w14:paraId="75FBC6D3" w14:textId="77777777" w:rsidTr="00DD53B2">
        <w:tc>
          <w:tcPr>
            <w:tcW w:w="892" w:type="dxa"/>
            <w:tcBorders>
              <w:top w:val="single" w:sz="4" w:space="0" w:color="auto"/>
              <w:left w:val="single" w:sz="4" w:space="0" w:color="auto"/>
              <w:bottom w:val="single" w:sz="4" w:space="0" w:color="auto"/>
              <w:right w:val="single" w:sz="4" w:space="0" w:color="auto"/>
            </w:tcBorders>
            <w:vAlign w:val="center"/>
          </w:tcPr>
          <w:p w14:paraId="3D30B220"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102E5BC1"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Процесор</w:t>
            </w:r>
          </w:p>
        </w:tc>
        <w:tc>
          <w:tcPr>
            <w:tcW w:w="11654" w:type="dxa"/>
            <w:tcBorders>
              <w:top w:val="single" w:sz="4" w:space="0" w:color="000000"/>
              <w:left w:val="single" w:sz="4" w:space="0" w:color="000000"/>
              <w:bottom w:val="single" w:sz="4" w:space="0" w:color="000000"/>
              <w:right w:val="single" w:sz="4" w:space="0" w:color="000000"/>
            </w:tcBorders>
            <w:vAlign w:val="center"/>
            <w:hideMark/>
          </w:tcPr>
          <w:p w14:paraId="5D82C4B1"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повинно бути встановлено не менше 2 (двох) процесорів </w:t>
            </w:r>
            <w:r w:rsidRPr="00DD53B2">
              <w:rPr>
                <w:rFonts w:ascii="Times New Roman" w:hAnsi="Times New Roman" w:cs="Times New Roman"/>
                <w:bCs/>
                <w:sz w:val="24"/>
                <w:szCs w:val="24"/>
                <w:lang w:val="en-US"/>
              </w:rPr>
              <w:t>Intel</w:t>
            </w:r>
            <w:r w:rsidRPr="00DD53B2">
              <w:rPr>
                <w:rFonts w:ascii="Times New Roman" w:hAnsi="Times New Roman" w:cs="Times New Roman"/>
                <w:bCs/>
                <w:sz w:val="24"/>
                <w:szCs w:val="24"/>
                <w:lang w:val="ru-RU"/>
              </w:rPr>
              <w:t xml:space="preserve"> </w:t>
            </w:r>
            <w:r w:rsidRPr="00DD53B2">
              <w:rPr>
                <w:rFonts w:ascii="Times New Roman" w:hAnsi="Times New Roman" w:cs="Times New Roman"/>
                <w:bCs/>
                <w:sz w:val="24"/>
                <w:szCs w:val="24"/>
                <w:lang w:val="en-US"/>
              </w:rPr>
              <w:t>Xeon</w:t>
            </w:r>
            <w:r w:rsidRPr="00DD53B2">
              <w:rPr>
                <w:rFonts w:ascii="Times New Roman" w:hAnsi="Times New Roman" w:cs="Times New Roman"/>
                <w:bCs/>
                <w:sz w:val="24"/>
                <w:szCs w:val="24"/>
              </w:rPr>
              <w:t xml:space="preserve">, з кількістю </w:t>
            </w:r>
            <w:proofErr w:type="spellStart"/>
            <w:r w:rsidRPr="00DD53B2">
              <w:rPr>
                <w:rFonts w:ascii="Times New Roman" w:hAnsi="Times New Roman" w:cs="Times New Roman"/>
                <w:bCs/>
                <w:sz w:val="24"/>
                <w:szCs w:val="24"/>
              </w:rPr>
              <w:t>ядер</w:t>
            </w:r>
            <w:proofErr w:type="spellEnd"/>
            <w:r w:rsidRPr="00DD53B2">
              <w:rPr>
                <w:rFonts w:ascii="Times New Roman" w:hAnsi="Times New Roman" w:cs="Times New Roman"/>
                <w:bCs/>
                <w:sz w:val="24"/>
                <w:szCs w:val="24"/>
              </w:rPr>
              <w:t xml:space="preserve"> не менше ніж 10 (десять) кожен, з базовою тактовою частотою не менше 2.3 ГГц та обсягом кеш-пам’яті не менше 15 </w:t>
            </w:r>
            <w:proofErr w:type="spellStart"/>
            <w:r w:rsidRPr="00DD53B2">
              <w:rPr>
                <w:rFonts w:ascii="Times New Roman" w:hAnsi="Times New Roman" w:cs="Times New Roman"/>
                <w:bCs/>
                <w:sz w:val="24"/>
                <w:szCs w:val="24"/>
              </w:rPr>
              <w:t>Мб</w:t>
            </w:r>
            <w:proofErr w:type="spellEnd"/>
            <w:r w:rsidRPr="00DD53B2">
              <w:rPr>
                <w:rFonts w:ascii="Times New Roman" w:hAnsi="Times New Roman" w:cs="Times New Roman"/>
                <w:bCs/>
                <w:sz w:val="24"/>
                <w:szCs w:val="24"/>
              </w:rPr>
              <w:t>;</w:t>
            </w:r>
          </w:p>
          <w:p w14:paraId="7CC0A25F"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xml:space="preserve">- підтримка технології </w:t>
            </w:r>
            <w:r w:rsidRPr="00DD53B2">
              <w:rPr>
                <w:rFonts w:ascii="Times New Roman" w:hAnsi="Times New Roman" w:cs="Times New Roman"/>
                <w:sz w:val="24"/>
                <w:szCs w:val="24"/>
                <w:lang w:val="en-US"/>
              </w:rPr>
              <w:t>Hyper</w:t>
            </w:r>
            <w:r w:rsidRPr="00DD53B2">
              <w:rPr>
                <w:rFonts w:ascii="Times New Roman" w:hAnsi="Times New Roman" w:cs="Times New Roman"/>
                <w:sz w:val="24"/>
                <w:szCs w:val="24"/>
              </w:rPr>
              <w:t>-</w:t>
            </w:r>
            <w:r w:rsidRPr="00DD53B2">
              <w:rPr>
                <w:rFonts w:ascii="Times New Roman" w:hAnsi="Times New Roman" w:cs="Times New Roman"/>
                <w:sz w:val="24"/>
                <w:szCs w:val="24"/>
                <w:lang w:val="en-US"/>
              </w:rPr>
              <w:t>Threading</w:t>
            </w:r>
            <w:r w:rsidRPr="00DD53B2">
              <w:rPr>
                <w:rFonts w:ascii="Times New Roman" w:hAnsi="Times New Roman" w:cs="Times New Roman"/>
                <w:sz w:val="24"/>
                <w:szCs w:val="24"/>
              </w:rPr>
              <w:t xml:space="preserve"> або аналог;</w:t>
            </w:r>
          </w:p>
          <w:p w14:paraId="0522222F"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підтримка максимального об’єму оперативної пам’яті не менш 6ТБ;</w:t>
            </w:r>
          </w:p>
          <w:p w14:paraId="0986085E"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підтримка оперативної пам’яті DDR4 з частотою 2667 МГц та корекцією помилок;</w:t>
            </w:r>
          </w:p>
        </w:tc>
      </w:tr>
      <w:tr w:rsidR="00DD53B2" w:rsidRPr="00DD53B2" w14:paraId="106AA41B" w14:textId="77777777" w:rsidTr="00DD53B2">
        <w:trPr>
          <w:trHeight w:val="1492"/>
        </w:trPr>
        <w:tc>
          <w:tcPr>
            <w:tcW w:w="892" w:type="dxa"/>
            <w:tcBorders>
              <w:top w:val="single" w:sz="4" w:space="0" w:color="auto"/>
              <w:left w:val="single" w:sz="4" w:space="0" w:color="auto"/>
              <w:bottom w:val="single" w:sz="4" w:space="0" w:color="auto"/>
              <w:right w:val="single" w:sz="4" w:space="0" w:color="auto"/>
            </w:tcBorders>
            <w:vAlign w:val="center"/>
          </w:tcPr>
          <w:p w14:paraId="57079432"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58CD32A1"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Оперативна пам’ять</w:t>
            </w:r>
          </w:p>
        </w:tc>
        <w:tc>
          <w:tcPr>
            <w:tcW w:w="11654" w:type="dxa"/>
            <w:tcBorders>
              <w:top w:val="single" w:sz="4" w:space="0" w:color="000000"/>
              <w:left w:val="single" w:sz="4" w:space="0" w:color="000000"/>
              <w:bottom w:val="single" w:sz="4" w:space="0" w:color="000000"/>
              <w:right w:val="single" w:sz="4" w:space="0" w:color="000000"/>
            </w:tcBorders>
            <w:vAlign w:val="center"/>
            <w:hideMark/>
          </w:tcPr>
          <w:p w14:paraId="531C3CFA"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xml:space="preserve">- встановлено не менше 128 ГБ </w:t>
            </w:r>
            <w:r w:rsidRPr="00DD53B2">
              <w:rPr>
                <w:rFonts w:ascii="Times New Roman" w:hAnsi="Times New Roman" w:cs="Times New Roman"/>
                <w:bCs/>
                <w:sz w:val="24"/>
                <w:szCs w:val="24"/>
                <w:lang w:val="en-US"/>
              </w:rPr>
              <w:t>Registered</w:t>
            </w:r>
            <w:r w:rsidRPr="00DD53B2">
              <w:rPr>
                <w:rFonts w:ascii="Times New Roman" w:hAnsi="Times New Roman" w:cs="Times New Roman"/>
                <w:bCs/>
                <w:sz w:val="24"/>
                <w:szCs w:val="24"/>
              </w:rPr>
              <w:t xml:space="preserve"> DDR4, парною кількістю модулів пам’яті обсягом не менше 32 </w:t>
            </w:r>
            <w:proofErr w:type="spellStart"/>
            <w:r w:rsidRPr="00DD53B2">
              <w:rPr>
                <w:rFonts w:ascii="Times New Roman" w:hAnsi="Times New Roman" w:cs="Times New Roman"/>
                <w:bCs/>
                <w:sz w:val="24"/>
                <w:szCs w:val="24"/>
              </w:rPr>
              <w:t>Гб</w:t>
            </w:r>
            <w:proofErr w:type="spellEnd"/>
            <w:r w:rsidRPr="00DD53B2">
              <w:rPr>
                <w:rFonts w:ascii="Times New Roman" w:hAnsi="Times New Roman" w:cs="Times New Roman"/>
                <w:bCs/>
                <w:sz w:val="24"/>
                <w:szCs w:val="24"/>
              </w:rPr>
              <w:t xml:space="preserve"> кожен;</w:t>
            </w:r>
          </w:p>
          <w:p w14:paraId="7D5C31A3"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xml:space="preserve">- наявність 16 (шістнадцяти) </w:t>
            </w:r>
            <w:proofErr w:type="spellStart"/>
            <w:r w:rsidRPr="00DD53B2">
              <w:rPr>
                <w:rFonts w:ascii="Times New Roman" w:hAnsi="Times New Roman" w:cs="Times New Roman"/>
                <w:bCs/>
                <w:sz w:val="24"/>
                <w:szCs w:val="24"/>
              </w:rPr>
              <w:t>слотів</w:t>
            </w:r>
            <w:proofErr w:type="spellEnd"/>
            <w:r w:rsidRPr="00DD53B2">
              <w:rPr>
                <w:rFonts w:ascii="Times New Roman" w:hAnsi="Times New Roman" w:cs="Times New Roman"/>
                <w:bCs/>
                <w:sz w:val="24"/>
                <w:szCs w:val="24"/>
              </w:rPr>
              <w:t xml:space="preserve"> для встановлення модулів оперативної пам’яті;</w:t>
            </w:r>
          </w:p>
          <w:p w14:paraId="54E92CDB"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Усі встановлені модулі пам'яті повинні бути від виробника серверу (рекомендовані виробником) та мати відповідне маркування, якщо таке існує у виробника;</w:t>
            </w:r>
          </w:p>
        </w:tc>
      </w:tr>
      <w:tr w:rsidR="00DD53B2" w:rsidRPr="00DD53B2" w14:paraId="564A1CF8" w14:textId="77777777" w:rsidTr="00DD53B2">
        <w:tc>
          <w:tcPr>
            <w:tcW w:w="892" w:type="dxa"/>
            <w:tcBorders>
              <w:top w:val="single" w:sz="4" w:space="0" w:color="auto"/>
              <w:left w:val="single" w:sz="4" w:space="0" w:color="auto"/>
              <w:bottom w:val="single" w:sz="4" w:space="0" w:color="auto"/>
              <w:right w:val="single" w:sz="4" w:space="0" w:color="auto"/>
            </w:tcBorders>
            <w:vAlign w:val="center"/>
          </w:tcPr>
          <w:p w14:paraId="66264B6A"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662816C5"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Дисковий контролер</w:t>
            </w:r>
          </w:p>
        </w:tc>
        <w:tc>
          <w:tcPr>
            <w:tcW w:w="11654" w:type="dxa"/>
            <w:tcBorders>
              <w:top w:val="single" w:sz="4" w:space="0" w:color="000000"/>
              <w:left w:val="single" w:sz="4" w:space="0" w:color="000000"/>
              <w:bottom w:val="single" w:sz="4" w:space="0" w:color="000000"/>
              <w:right w:val="single" w:sz="4" w:space="0" w:color="000000"/>
            </w:tcBorders>
            <w:vAlign w:val="center"/>
            <w:hideMark/>
          </w:tcPr>
          <w:p w14:paraId="2AFE67AC"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апаратний 12G SAS/SATA RAID контролер з підтримкою рівнів  RAID  0, 1, 10, 5, 50, 6, 60;</w:t>
            </w:r>
          </w:p>
          <w:p w14:paraId="7CDBFEBB"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Контролер не повинен займати </w:t>
            </w:r>
            <w:proofErr w:type="spellStart"/>
            <w:r w:rsidRPr="00DD53B2">
              <w:rPr>
                <w:rFonts w:ascii="Times New Roman" w:hAnsi="Times New Roman" w:cs="Times New Roman"/>
                <w:bCs/>
                <w:sz w:val="24"/>
                <w:szCs w:val="24"/>
              </w:rPr>
              <w:t>PCIe</w:t>
            </w:r>
            <w:proofErr w:type="spellEnd"/>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rPr>
              <w:t>слот</w:t>
            </w:r>
            <w:proofErr w:type="spellEnd"/>
          </w:p>
          <w:p w14:paraId="1EC8568E"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швидкість обміну даними не нижче 12Гбіт (SAS), 6 </w:t>
            </w:r>
            <w:proofErr w:type="spellStart"/>
            <w:r w:rsidRPr="00DD53B2">
              <w:rPr>
                <w:rFonts w:ascii="Times New Roman" w:hAnsi="Times New Roman" w:cs="Times New Roman"/>
                <w:bCs/>
                <w:sz w:val="24"/>
                <w:szCs w:val="24"/>
              </w:rPr>
              <w:t>Гбіт</w:t>
            </w:r>
            <w:proofErr w:type="spellEnd"/>
            <w:r w:rsidRPr="00DD53B2">
              <w:rPr>
                <w:rFonts w:ascii="Times New Roman" w:hAnsi="Times New Roman" w:cs="Times New Roman"/>
                <w:bCs/>
                <w:sz w:val="24"/>
                <w:szCs w:val="24"/>
              </w:rPr>
              <w:t xml:space="preserve"> (SATA);</w:t>
            </w:r>
          </w:p>
          <w:p w14:paraId="06AD3A90"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підтримка міграції «на ходу» між будь-якими рівнями;</w:t>
            </w:r>
          </w:p>
          <w:p w14:paraId="3EAC69E6"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підтримка «гарячої заміни» дисків;</w:t>
            </w:r>
          </w:p>
          <w:p w14:paraId="7767703F"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кеш-пам’ять розміром не менше 4 GB та NV </w:t>
            </w:r>
            <w:proofErr w:type="spellStart"/>
            <w:r w:rsidRPr="00DD53B2">
              <w:rPr>
                <w:rFonts w:ascii="Times New Roman" w:hAnsi="Times New Roman" w:cs="Times New Roman"/>
                <w:bCs/>
                <w:sz w:val="24"/>
                <w:szCs w:val="24"/>
              </w:rPr>
              <w:t>Cache</w:t>
            </w:r>
            <w:proofErr w:type="spellEnd"/>
            <w:r w:rsidRPr="00DD53B2">
              <w:rPr>
                <w:rFonts w:ascii="Times New Roman" w:hAnsi="Times New Roman" w:cs="Times New Roman"/>
                <w:bCs/>
                <w:sz w:val="24"/>
                <w:szCs w:val="24"/>
              </w:rPr>
              <w:t>;</w:t>
            </w:r>
          </w:p>
        </w:tc>
      </w:tr>
      <w:tr w:rsidR="00DD53B2" w:rsidRPr="00DD53B2" w14:paraId="5D6B22E5" w14:textId="77777777" w:rsidTr="00DD53B2">
        <w:tc>
          <w:tcPr>
            <w:tcW w:w="892" w:type="dxa"/>
            <w:tcBorders>
              <w:top w:val="single" w:sz="4" w:space="0" w:color="auto"/>
              <w:left w:val="single" w:sz="4" w:space="0" w:color="auto"/>
              <w:bottom w:val="single" w:sz="4" w:space="0" w:color="auto"/>
              <w:right w:val="single" w:sz="4" w:space="0" w:color="auto"/>
            </w:tcBorders>
            <w:vAlign w:val="center"/>
          </w:tcPr>
          <w:p w14:paraId="74462823"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427EC2F2"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Дискова підсистема</w:t>
            </w:r>
          </w:p>
        </w:tc>
        <w:tc>
          <w:tcPr>
            <w:tcW w:w="11654" w:type="dxa"/>
            <w:tcBorders>
              <w:top w:val="single" w:sz="4" w:space="0" w:color="000000"/>
              <w:left w:val="single" w:sz="4" w:space="0" w:color="000000"/>
              <w:bottom w:val="single" w:sz="4" w:space="0" w:color="000000"/>
              <w:right w:val="single" w:sz="4" w:space="0" w:color="000000"/>
            </w:tcBorders>
            <w:vAlign w:val="center"/>
            <w:hideMark/>
          </w:tcPr>
          <w:p w14:paraId="14099E0D"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не менше 8 (восьми) місць для встановлення жорстких дисків з підтримкою гарячої заміни;</w:t>
            </w:r>
          </w:p>
          <w:p w14:paraId="50010DEC"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можливість встановлення SAS/SATA;</w:t>
            </w:r>
          </w:p>
          <w:p w14:paraId="537FEF39"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встановлено не менше 6 (шести) дисків типу SAТА 6Gbps 512е, об’ємом не менш 8 ТВ кожен;</w:t>
            </w:r>
          </w:p>
          <w:p w14:paraId="6E094B66"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встановлено не менш двох дисків SSD M.2 ємністю не менш 480 ГБ та поєднаних у RAID1</w:t>
            </w:r>
          </w:p>
          <w:p w14:paraId="759E8542"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усі встановлені диски повинні бути від виробника серверу (рекомендовані виробником) та мати відповідне маркування, якщо таке існує у виробника</w:t>
            </w:r>
          </w:p>
        </w:tc>
      </w:tr>
      <w:tr w:rsidR="00DD53B2" w:rsidRPr="00DD53B2" w14:paraId="46050529" w14:textId="77777777" w:rsidTr="00DD53B2">
        <w:tc>
          <w:tcPr>
            <w:tcW w:w="892" w:type="dxa"/>
            <w:tcBorders>
              <w:top w:val="single" w:sz="4" w:space="0" w:color="auto"/>
              <w:left w:val="single" w:sz="4" w:space="0" w:color="auto"/>
              <w:bottom w:val="single" w:sz="4" w:space="0" w:color="auto"/>
              <w:right w:val="single" w:sz="4" w:space="0" w:color="auto"/>
            </w:tcBorders>
            <w:vAlign w:val="center"/>
          </w:tcPr>
          <w:p w14:paraId="72269703"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4D7C368A"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Мережеві інтерфейси</w:t>
            </w:r>
          </w:p>
        </w:tc>
        <w:tc>
          <w:tcPr>
            <w:tcW w:w="11654" w:type="dxa"/>
            <w:tcBorders>
              <w:top w:val="single" w:sz="4" w:space="0" w:color="000000"/>
              <w:left w:val="single" w:sz="4" w:space="0" w:color="000000"/>
              <w:bottom w:val="single" w:sz="4" w:space="0" w:color="000000"/>
              <w:right w:val="single" w:sz="4" w:space="0" w:color="000000"/>
            </w:tcBorders>
            <w:vAlign w:val="center"/>
            <w:hideMark/>
          </w:tcPr>
          <w:p w14:paraId="31452E11"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 xml:space="preserve">- не менше 2 (двох) портів та не гірше ніж 1 </w:t>
            </w:r>
            <w:r w:rsidRPr="00DD53B2">
              <w:rPr>
                <w:rFonts w:ascii="Times New Roman" w:hAnsi="Times New Roman" w:cs="Times New Roman"/>
                <w:bCs/>
                <w:sz w:val="24"/>
                <w:szCs w:val="24"/>
                <w:lang w:val="en-US"/>
              </w:rPr>
              <w:t>Gigabit</w:t>
            </w:r>
            <w:r w:rsidRPr="00DD53B2">
              <w:rPr>
                <w:rFonts w:ascii="Times New Roman" w:hAnsi="Times New Roman" w:cs="Times New Roman"/>
                <w:bCs/>
                <w:sz w:val="24"/>
                <w:szCs w:val="24"/>
              </w:rPr>
              <w:t xml:space="preserve"> </w:t>
            </w:r>
            <w:r w:rsidRPr="00DD53B2">
              <w:rPr>
                <w:rFonts w:ascii="Times New Roman" w:hAnsi="Times New Roman" w:cs="Times New Roman"/>
                <w:bCs/>
                <w:sz w:val="24"/>
                <w:szCs w:val="24"/>
                <w:lang w:val="en-US"/>
              </w:rPr>
              <w:t>Ethernet</w:t>
            </w:r>
            <w:r w:rsidRPr="00DD53B2">
              <w:rPr>
                <w:rFonts w:ascii="Times New Roman" w:hAnsi="Times New Roman" w:cs="Times New Roman"/>
                <w:bCs/>
                <w:sz w:val="24"/>
                <w:szCs w:val="24"/>
              </w:rPr>
              <w:t xml:space="preserve"> </w:t>
            </w:r>
            <w:r w:rsidRPr="00DD53B2">
              <w:rPr>
                <w:rFonts w:ascii="Times New Roman" w:hAnsi="Times New Roman" w:cs="Times New Roman"/>
                <w:bCs/>
                <w:sz w:val="24"/>
                <w:szCs w:val="24"/>
                <w:lang w:val="en-US"/>
              </w:rPr>
              <w:t>Base</w:t>
            </w:r>
            <w:r w:rsidRPr="00DD53B2">
              <w:rPr>
                <w:rFonts w:ascii="Times New Roman" w:hAnsi="Times New Roman" w:cs="Times New Roman"/>
                <w:bCs/>
                <w:sz w:val="24"/>
                <w:szCs w:val="24"/>
              </w:rPr>
              <w:t>-T;</w:t>
            </w:r>
          </w:p>
        </w:tc>
      </w:tr>
      <w:tr w:rsidR="00DD53B2" w:rsidRPr="00DD53B2" w14:paraId="43711587" w14:textId="77777777" w:rsidTr="00DD53B2">
        <w:tc>
          <w:tcPr>
            <w:tcW w:w="892" w:type="dxa"/>
            <w:tcBorders>
              <w:top w:val="single" w:sz="4" w:space="0" w:color="auto"/>
              <w:left w:val="single" w:sz="4" w:space="0" w:color="auto"/>
              <w:bottom w:val="single" w:sz="4" w:space="0" w:color="auto"/>
              <w:right w:val="single" w:sz="4" w:space="0" w:color="auto"/>
            </w:tcBorders>
            <w:vAlign w:val="center"/>
          </w:tcPr>
          <w:p w14:paraId="49A3DE92"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2E9E575D"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bCs/>
                <w:sz w:val="24"/>
                <w:szCs w:val="24"/>
              </w:rPr>
              <w:t>Блоки живлення</w:t>
            </w:r>
          </w:p>
        </w:tc>
        <w:tc>
          <w:tcPr>
            <w:tcW w:w="11654" w:type="dxa"/>
            <w:tcBorders>
              <w:top w:val="single" w:sz="4" w:space="0" w:color="000000"/>
              <w:left w:val="single" w:sz="4" w:space="0" w:color="000000"/>
              <w:bottom w:val="single" w:sz="4" w:space="0" w:color="000000"/>
              <w:right w:val="single" w:sz="4" w:space="0" w:color="000000"/>
            </w:tcBorders>
            <w:vAlign w:val="center"/>
            <w:hideMark/>
          </w:tcPr>
          <w:p w14:paraId="0B8A59D7"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встановлено не менше 2 (двох) блоків живлення  220 В  1Ф 50 </w:t>
            </w:r>
            <w:proofErr w:type="spellStart"/>
            <w:r w:rsidRPr="00DD53B2">
              <w:rPr>
                <w:rFonts w:ascii="Times New Roman" w:hAnsi="Times New Roman" w:cs="Times New Roman"/>
                <w:bCs/>
                <w:sz w:val="24"/>
                <w:szCs w:val="24"/>
              </w:rPr>
              <w:t>Гц</w:t>
            </w:r>
            <w:proofErr w:type="spellEnd"/>
            <w:r w:rsidRPr="00DD53B2">
              <w:rPr>
                <w:rFonts w:ascii="Times New Roman" w:hAnsi="Times New Roman" w:cs="Times New Roman"/>
                <w:bCs/>
                <w:sz w:val="24"/>
                <w:szCs w:val="24"/>
              </w:rPr>
              <w:t xml:space="preserve"> потужністю не менше 800 Вт кожен з підтримкою функції гарячої заміни, та повинні відповідати стандарту </w:t>
            </w:r>
            <w:r w:rsidRPr="00DD53B2">
              <w:rPr>
                <w:rFonts w:ascii="Times New Roman" w:hAnsi="Times New Roman" w:cs="Times New Roman"/>
                <w:bCs/>
                <w:sz w:val="24"/>
                <w:szCs w:val="24"/>
                <w:lang w:val="en-US"/>
              </w:rPr>
              <w:t>Platinum</w:t>
            </w:r>
            <w:r w:rsidRPr="00DD53B2">
              <w:rPr>
                <w:rFonts w:ascii="Times New Roman" w:hAnsi="Times New Roman" w:cs="Times New Roman"/>
                <w:bCs/>
                <w:sz w:val="24"/>
                <w:szCs w:val="24"/>
              </w:rPr>
              <w:t>;</w:t>
            </w:r>
          </w:p>
          <w:p w14:paraId="55A5326B"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xml:space="preserve">- повинна бути забезпечена </w:t>
            </w:r>
            <w:proofErr w:type="spellStart"/>
            <w:r w:rsidRPr="00DD53B2">
              <w:rPr>
                <w:rFonts w:ascii="Times New Roman" w:hAnsi="Times New Roman" w:cs="Times New Roman"/>
                <w:sz w:val="24"/>
                <w:szCs w:val="24"/>
              </w:rPr>
              <w:t>відмовостійкість</w:t>
            </w:r>
            <w:proofErr w:type="spellEnd"/>
            <w:r w:rsidRPr="00DD53B2">
              <w:rPr>
                <w:rFonts w:ascii="Times New Roman" w:hAnsi="Times New Roman" w:cs="Times New Roman"/>
                <w:sz w:val="24"/>
                <w:szCs w:val="24"/>
              </w:rPr>
              <w:t xml:space="preserve"> не гірше ніж 1+1</w:t>
            </w:r>
          </w:p>
          <w:p w14:paraId="3D8C1E3E"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lastRenderedPageBreak/>
              <w:t>- наявність комплекту кабелів для підключення до мережі живлення (C13 на C14) довжиною не менш ніж 2м;</w:t>
            </w:r>
          </w:p>
        </w:tc>
      </w:tr>
      <w:tr w:rsidR="00DD53B2" w:rsidRPr="00DD53B2" w14:paraId="388689AE" w14:textId="77777777" w:rsidTr="00DD53B2">
        <w:tc>
          <w:tcPr>
            <w:tcW w:w="892" w:type="dxa"/>
            <w:tcBorders>
              <w:top w:val="single" w:sz="4" w:space="0" w:color="auto"/>
              <w:left w:val="single" w:sz="4" w:space="0" w:color="auto"/>
              <w:bottom w:val="single" w:sz="4" w:space="0" w:color="auto"/>
              <w:right w:val="single" w:sz="4" w:space="0" w:color="auto"/>
            </w:tcBorders>
            <w:vAlign w:val="center"/>
          </w:tcPr>
          <w:p w14:paraId="6453B030"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hideMark/>
          </w:tcPr>
          <w:p w14:paraId="799AFA99"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Охолодження</w:t>
            </w:r>
          </w:p>
        </w:tc>
        <w:tc>
          <w:tcPr>
            <w:tcW w:w="11654" w:type="dxa"/>
            <w:tcBorders>
              <w:top w:val="single" w:sz="4" w:space="0" w:color="000000"/>
              <w:left w:val="single" w:sz="4" w:space="0" w:color="000000"/>
              <w:bottom w:val="single" w:sz="4" w:space="0" w:color="000000"/>
              <w:right w:val="single" w:sz="4" w:space="0" w:color="000000"/>
            </w:tcBorders>
            <w:hideMark/>
          </w:tcPr>
          <w:p w14:paraId="498CC5A1"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не менше ніж 5 (п’ять) вентиляторів з підтримкою гарячої заміни,</w:t>
            </w:r>
          </w:p>
        </w:tc>
      </w:tr>
      <w:tr w:rsidR="00DD53B2" w:rsidRPr="00DD53B2" w14:paraId="4E8AE1D4" w14:textId="77777777" w:rsidTr="00DD53B2">
        <w:tc>
          <w:tcPr>
            <w:tcW w:w="892" w:type="dxa"/>
            <w:tcBorders>
              <w:top w:val="single" w:sz="4" w:space="0" w:color="auto"/>
              <w:left w:val="single" w:sz="4" w:space="0" w:color="auto"/>
              <w:bottom w:val="single" w:sz="4" w:space="0" w:color="auto"/>
              <w:right w:val="single" w:sz="4" w:space="0" w:color="auto"/>
            </w:tcBorders>
            <w:vAlign w:val="center"/>
          </w:tcPr>
          <w:p w14:paraId="1C5CAA09"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29F3DC3C" w14:textId="77777777" w:rsidR="00DD53B2" w:rsidRPr="00DD53B2" w:rsidRDefault="00DD53B2" w:rsidP="00DD53B2">
            <w:pPr>
              <w:spacing w:after="0"/>
              <w:rPr>
                <w:rFonts w:ascii="Times New Roman" w:hAnsi="Times New Roman" w:cs="Times New Roman"/>
                <w:bCs/>
                <w:sz w:val="24"/>
                <w:szCs w:val="24"/>
              </w:rPr>
            </w:pPr>
            <w:proofErr w:type="spellStart"/>
            <w:r w:rsidRPr="00DD53B2">
              <w:rPr>
                <w:rFonts w:ascii="Times New Roman" w:hAnsi="Times New Roman" w:cs="Times New Roman"/>
                <w:bCs/>
                <w:sz w:val="24"/>
                <w:szCs w:val="24"/>
              </w:rPr>
              <w:t>Відмовостійкість</w:t>
            </w:r>
            <w:proofErr w:type="spellEnd"/>
          </w:p>
        </w:tc>
        <w:tc>
          <w:tcPr>
            <w:tcW w:w="11654" w:type="dxa"/>
            <w:tcBorders>
              <w:top w:val="single" w:sz="4" w:space="0" w:color="000000"/>
              <w:left w:val="single" w:sz="4" w:space="0" w:color="000000"/>
              <w:bottom w:val="single" w:sz="4" w:space="0" w:color="000000"/>
              <w:right w:val="single" w:sz="4" w:space="0" w:color="000000"/>
            </w:tcBorders>
            <w:vAlign w:val="center"/>
            <w:hideMark/>
          </w:tcPr>
          <w:p w14:paraId="0B54AFC9"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наявність механізму прогнозування збоїв основних компонентів сервера - процесорів, модулів управління живленням процесорів, оперативної пам'яті, жорстких дисків, вентиляторів, блоків живлення. Системні повідомлення по прогнозуванню збоїв повинні бути приводом звернень до сервісного центру;</w:t>
            </w:r>
          </w:p>
          <w:p w14:paraId="4AE85828"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наявність візуальної індикації компонента, що вийшов з ладу;</w:t>
            </w:r>
          </w:p>
        </w:tc>
      </w:tr>
      <w:tr w:rsidR="00DD53B2" w:rsidRPr="00DD53B2" w14:paraId="11BC1F11" w14:textId="77777777" w:rsidTr="00DD53B2">
        <w:tc>
          <w:tcPr>
            <w:tcW w:w="892" w:type="dxa"/>
            <w:tcBorders>
              <w:top w:val="single" w:sz="4" w:space="0" w:color="auto"/>
              <w:left w:val="single" w:sz="4" w:space="0" w:color="auto"/>
              <w:bottom w:val="single" w:sz="4" w:space="0" w:color="auto"/>
              <w:right w:val="single" w:sz="4" w:space="0" w:color="auto"/>
            </w:tcBorders>
            <w:vAlign w:val="center"/>
          </w:tcPr>
          <w:p w14:paraId="4106600D"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2C9FAAFD"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Порти розширення</w:t>
            </w:r>
          </w:p>
        </w:tc>
        <w:tc>
          <w:tcPr>
            <w:tcW w:w="11654" w:type="dxa"/>
            <w:tcBorders>
              <w:top w:val="single" w:sz="4" w:space="0" w:color="000000"/>
              <w:left w:val="single" w:sz="4" w:space="0" w:color="000000"/>
              <w:bottom w:val="single" w:sz="4" w:space="0" w:color="000000"/>
              <w:right w:val="single" w:sz="4" w:space="0" w:color="000000"/>
            </w:tcBorders>
            <w:hideMark/>
          </w:tcPr>
          <w:p w14:paraId="046F84B4" w14:textId="77777777" w:rsidR="00DD53B2" w:rsidRPr="00DD53B2" w:rsidRDefault="00DD53B2" w:rsidP="00DD53B2">
            <w:pPr>
              <w:numPr>
                <w:ilvl w:val="0"/>
                <w:numId w:val="10"/>
              </w:num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не менш 6 (шести) портів </w:t>
            </w:r>
            <w:proofErr w:type="spellStart"/>
            <w:r w:rsidRPr="00DD53B2">
              <w:rPr>
                <w:rFonts w:ascii="Times New Roman" w:hAnsi="Times New Roman" w:cs="Times New Roman"/>
                <w:bCs/>
                <w:sz w:val="24"/>
                <w:szCs w:val="24"/>
              </w:rPr>
              <w:t>PCIe</w:t>
            </w:r>
            <w:proofErr w:type="spellEnd"/>
            <w:r w:rsidRPr="00DD53B2">
              <w:rPr>
                <w:rFonts w:ascii="Times New Roman" w:hAnsi="Times New Roman" w:cs="Times New Roman"/>
                <w:bCs/>
                <w:sz w:val="24"/>
                <w:szCs w:val="24"/>
              </w:rPr>
              <w:t xml:space="preserve"> з яких що найменше 4 (чотири) х16 </w:t>
            </w:r>
          </w:p>
          <w:p w14:paraId="4542AA3B" w14:textId="77777777" w:rsidR="00DD53B2" w:rsidRPr="00DD53B2" w:rsidRDefault="00DD53B2" w:rsidP="00DD53B2">
            <w:pPr>
              <w:numPr>
                <w:ilvl w:val="0"/>
                <w:numId w:val="10"/>
              </w:numPr>
              <w:spacing w:after="0"/>
              <w:rPr>
                <w:rFonts w:ascii="Times New Roman" w:hAnsi="Times New Roman" w:cs="Times New Roman"/>
                <w:bCs/>
                <w:sz w:val="24"/>
                <w:szCs w:val="24"/>
              </w:rPr>
            </w:pPr>
            <w:r w:rsidRPr="00DD53B2">
              <w:rPr>
                <w:rFonts w:ascii="Times New Roman" w:hAnsi="Times New Roman" w:cs="Times New Roman"/>
                <w:bCs/>
                <w:sz w:val="24"/>
                <w:szCs w:val="24"/>
              </w:rPr>
              <w:t>не менш одного внутрішнього та одного зовнішнього USB 3.0 порта</w:t>
            </w:r>
          </w:p>
          <w:p w14:paraId="29898628" w14:textId="77777777" w:rsidR="00DD53B2" w:rsidRPr="00DD53B2" w:rsidRDefault="00DD53B2" w:rsidP="00DD53B2">
            <w:pPr>
              <w:numPr>
                <w:ilvl w:val="0"/>
                <w:numId w:val="10"/>
              </w:numPr>
              <w:spacing w:after="0"/>
              <w:rPr>
                <w:rFonts w:ascii="Times New Roman" w:hAnsi="Times New Roman" w:cs="Times New Roman"/>
                <w:bCs/>
                <w:sz w:val="24"/>
                <w:szCs w:val="24"/>
              </w:rPr>
            </w:pPr>
            <w:r w:rsidRPr="00DD53B2">
              <w:rPr>
                <w:rFonts w:ascii="Times New Roman" w:hAnsi="Times New Roman" w:cs="Times New Roman"/>
                <w:bCs/>
                <w:sz w:val="24"/>
                <w:szCs w:val="24"/>
              </w:rPr>
              <w:t>не менш одного VGA порта, що знаходиться на передній панелі сервера та ще одного VGA порта позаду</w:t>
            </w:r>
          </w:p>
          <w:p w14:paraId="1BEC7584" w14:textId="77777777" w:rsidR="00DD53B2" w:rsidRPr="00DD53B2" w:rsidRDefault="00DD53B2" w:rsidP="00DD53B2">
            <w:pPr>
              <w:numPr>
                <w:ilvl w:val="0"/>
                <w:numId w:val="10"/>
              </w:numPr>
              <w:spacing w:after="0"/>
              <w:rPr>
                <w:rFonts w:ascii="Times New Roman" w:hAnsi="Times New Roman" w:cs="Times New Roman"/>
                <w:bCs/>
                <w:sz w:val="24"/>
                <w:szCs w:val="24"/>
              </w:rPr>
            </w:pPr>
            <w:r w:rsidRPr="00DD53B2">
              <w:rPr>
                <w:rFonts w:ascii="Times New Roman" w:hAnsi="Times New Roman" w:cs="Times New Roman"/>
                <w:bCs/>
                <w:sz w:val="24"/>
                <w:szCs w:val="24"/>
              </w:rPr>
              <w:t>не менш одного порта RS-232</w:t>
            </w:r>
          </w:p>
          <w:p w14:paraId="5964F948" w14:textId="77777777" w:rsidR="00DD53B2" w:rsidRPr="00DD53B2" w:rsidRDefault="00DD53B2" w:rsidP="00DD53B2">
            <w:pPr>
              <w:numPr>
                <w:ilvl w:val="0"/>
                <w:numId w:val="10"/>
              </w:numPr>
              <w:spacing w:after="0"/>
              <w:rPr>
                <w:rFonts w:ascii="Times New Roman" w:hAnsi="Times New Roman" w:cs="Times New Roman"/>
                <w:bCs/>
                <w:sz w:val="24"/>
                <w:szCs w:val="24"/>
              </w:rPr>
            </w:pPr>
            <w:r w:rsidRPr="00DD53B2">
              <w:rPr>
                <w:rFonts w:ascii="Times New Roman" w:hAnsi="Times New Roman" w:cs="Times New Roman"/>
                <w:bCs/>
                <w:sz w:val="24"/>
                <w:szCs w:val="24"/>
              </w:rPr>
              <w:t>не менш 1 (одного) порту USB 2.0 на задній панелі сервера та ще 1 (одного) порту USB 2.0 що знаходиться на передній панелі сервера</w:t>
            </w:r>
          </w:p>
        </w:tc>
      </w:tr>
      <w:tr w:rsidR="00DD53B2" w:rsidRPr="00DD53B2" w14:paraId="64251610" w14:textId="77777777" w:rsidTr="00DD53B2">
        <w:tc>
          <w:tcPr>
            <w:tcW w:w="892" w:type="dxa"/>
            <w:tcBorders>
              <w:top w:val="single" w:sz="4" w:space="0" w:color="auto"/>
              <w:left w:val="single" w:sz="4" w:space="0" w:color="auto"/>
              <w:bottom w:val="single" w:sz="4" w:space="0" w:color="auto"/>
              <w:right w:val="single" w:sz="4" w:space="0" w:color="auto"/>
            </w:tcBorders>
            <w:vAlign w:val="center"/>
          </w:tcPr>
          <w:p w14:paraId="790095D4"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2680F13C" w14:textId="77777777" w:rsidR="00DD53B2" w:rsidRPr="00DD53B2" w:rsidRDefault="00DD53B2" w:rsidP="00DD53B2">
            <w:pPr>
              <w:spacing w:after="0"/>
              <w:rPr>
                <w:rFonts w:ascii="Times New Roman" w:hAnsi="Times New Roman" w:cs="Times New Roman"/>
                <w:b/>
                <w:sz w:val="24"/>
                <w:szCs w:val="24"/>
              </w:rPr>
            </w:pPr>
            <w:r w:rsidRPr="00DD53B2">
              <w:rPr>
                <w:rFonts w:ascii="Times New Roman" w:hAnsi="Times New Roman" w:cs="Times New Roman"/>
                <w:bCs/>
                <w:sz w:val="24"/>
                <w:szCs w:val="24"/>
              </w:rPr>
              <w:t>Безпека</w:t>
            </w:r>
          </w:p>
        </w:tc>
        <w:tc>
          <w:tcPr>
            <w:tcW w:w="11654" w:type="dxa"/>
            <w:tcBorders>
              <w:top w:val="single" w:sz="4" w:space="0" w:color="000000"/>
              <w:left w:val="single" w:sz="4" w:space="0" w:color="000000"/>
              <w:bottom w:val="single" w:sz="4" w:space="0" w:color="000000"/>
              <w:right w:val="single" w:sz="4" w:space="0" w:color="000000"/>
            </w:tcBorders>
            <w:hideMark/>
          </w:tcPr>
          <w:p w14:paraId="3BB35128" w14:textId="77777777" w:rsidR="00DD53B2" w:rsidRPr="00DD53B2" w:rsidRDefault="00DD53B2" w:rsidP="00DD53B2">
            <w:pPr>
              <w:numPr>
                <w:ilvl w:val="0"/>
                <w:numId w:val="10"/>
              </w:num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наявність модулю </w:t>
            </w:r>
            <w:proofErr w:type="spellStart"/>
            <w:r w:rsidRPr="00DD53B2">
              <w:rPr>
                <w:rFonts w:ascii="Times New Roman" w:hAnsi="Times New Roman" w:cs="Times New Roman"/>
                <w:bCs/>
                <w:sz w:val="24"/>
                <w:szCs w:val="24"/>
              </w:rPr>
              <w:t>криптопроцесору</w:t>
            </w:r>
            <w:proofErr w:type="spellEnd"/>
            <w:r w:rsidRPr="00DD53B2">
              <w:rPr>
                <w:rFonts w:ascii="Times New Roman" w:hAnsi="Times New Roman" w:cs="Times New Roman"/>
                <w:bCs/>
                <w:sz w:val="24"/>
                <w:szCs w:val="24"/>
              </w:rPr>
              <w:t xml:space="preserve"> для зберігання криптографічних ключів для захисту інформації;</w:t>
            </w:r>
          </w:p>
          <w:p w14:paraId="693D3482" w14:textId="77777777" w:rsidR="00DD53B2" w:rsidRPr="00DD53B2" w:rsidRDefault="00DD53B2" w:rsidP="00DD53B2">
            <w:pPr>
              <w:numPr>
                <w:ilvl w:val="0"/>
                <w:numId w:val="10"/>
              </w:numPr>
              <w:spacing w:after="0"/>
              <w:rPr>
                <w:rFonts w:ascii="Times New Roman" w:hAnsi="Times New Roman" w:cs="Times New Roman"/>
                <w:bCs/>
                <w:sz w:val="24"/>
                <w:szCs w:val="24"/>
              </w:rPr>
            </w:pPr>
            <w:r w:rsidRPr="00DD53B2">
              <w:rPr>
                <w:rFonts w:ascii="Times New Roman" w:hAnsi="Times New Roman" w:cs="Times New Roman"/>
                <w:bCs/>
                <w:sz w:val="24"/>
                <w:szCs w:val="24"/>
              </w:rPr>
              <w:t>для запобігання стороннього втручання до роботи серверу потрібна наявність функції відключення кнопки живлення у BIOS;</w:t>
            </w:r>
          </w:p>
          <w:p w14:paraId="6C145C48" w14:textId="77777777" w:rsidR="00DD53B2" w:rsidRPr="00DD53B2" w:rsidRDefault="00DD53B2" w:rsidP="00DD53B2">
            <w:pPr>
              <w:numPr>
                <w:ilvl w:val="0"/>
                <w:numId w:val="10"/>
              </w:numPr>
              <w:spacing w:after="0"/>
              <w:rPr>
                <w:rFonts w:ascii="Times New Roman" w:hAnsi="Times New Roman" w:cs="Times New Roman"/>
                <w:sz w:val="24"/>
                <w:szCs w:val="24"/>
              </w:rPr>
            </w:pPr>
            <w:r w:rsidRPr="00DD53B2">
              <w:rPr>
                <w:rFonts w:ascii="Times New Roman" w:hAnsi="Times New Roman" w:cs="Times New Roman"/>
                <w:bCs/>
                <w:sz w:val="24"/>
                <w:szCs w:val="24"/>
              </w:rPr>
              <w:t>наявність датчика відкриття корпусу з можливістю настройки віддаленого оповіщення про цю подію;</w:t>
            </w:r>
          </w:p>
        </w:tc>
      </w:tr>
      <w:tr w:rsidR="00DD53B2" w:rsidRPr="00DD53B2" w14:paraId="400C5D0A" w14:textId="77777777" w:rsidTr="00DD53B2">
        <w:trPr>
          <w:trHeight w:val="725"/>
        </w:trPr>
        <w:tc>
          <w:tcPr>
            <w:tcW w:w="892" w:type="dxa"/>
            <w:tcBorders>
              <w:top w:val="single" w:sz="4" w:space="0" w:color="auto"/>
              <w:left w:val="single" w:sz="4" w:space="0" w:color="auto"/>
              <w:bottom w:val="single" w:sz="4" w:space="0" w:color="auto"/>
              <w:right w:val="single" w:sz="4" w:space="0" w:color="auto"/>
            </w:tcBorders>
            <w:vAlign w:val="center"/>
          </w:tcPr>
          <w:p w14:paraId="7DCC50D4"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2245E03C"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Керування</w:t>
            </w:r>
          </w:p>
        </w:tc>
        <w:tc>
          <w:tcPr>
            <w:tcW w:w="11654" w:type="dxa"/>
            <w:tcBorders>
              <w:top w:val="single" w:sz="4" w:space="0" w:color="000000"/>
              <w:left w:val="single" w:sz="4" w:space="0" w:color="000000"/>
              <w:bottom w:val="single" w:sz="4" w:space="0" w:color="000000"/>
              <w:right w:val="single" w:sz="4" w:space="0" w:color="000000"/>
            </w:tcBorders>
            <w:vAlign w:val="center"/>
            <w:hideMark/>
          </w:tcPr>
          <w:p w14:paraId="6DB82427"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Окремий </w:t>
            </w:r>
            <w:r w:rsidRPr="00DD53B2">
              <w:rPr>
                <w:rFonts w:ascii="Times New Roman" w:hAnsi="Times New Roman" w:cs="Times New Roman"/>
                <w:bCs/>
                <w:sz w:val="24"/>
                <w:szCs w:val="24"/>
                <w:lang w:val="en-US"/>
              </w:rPr>
              <w:t>Ethernet</w:t>
            </w:r>
            <w:r w:rsidRPr="00DD53B2">
              <w:rPr>
                <w:rFonts w:ascii="Times New Roman" w:hAnsi="Times New Roman" w:cs="Times New Roman"/>
                <w:bCs/>
                <w:sz w:val="24"/>
                <w:szCs w:val="24"/>
              </w:rPr>
              <w:t xml:space="preserve">-порт для дистанційного керування та моніторингу апаратної частини сервера через IP-мережу, можливість доступу до дистанційного керування та моніторингу через загальні </w:t>
            </w:r>
            <w:r w:rsidRPr="00DD53B2">
              <w:rPr>
                <w:rFonts w:ascii="Times New Roman" w:hAnsi="Times New Roman" w:cs="Times New Roman"/>
                <w:bCs/>
                <w:sz w:val="24"/>
                <w:szCs w:val="24"/>
                <w:lang w:val="en-US"/>
              </w:rPr>
              <w:t>Ethernet</w:t>
            </w:r>
            <w:r w:rsidRPr="00DD53B2">
              <w:rPr>
                <w:rFonts w:ascii="Times New Roman" w:hAnsi="Times New Roman" w:cs="Times New Roman"/>
                <w:bCs/>
                <w:sz w:val="24"/>
                <w:szCs w:val="24"/>
              </w:rPr>
              <w:t>-порти.</w:t>
            </w:r>
          </w:p>
          <w:p w14:paraId="4C4FDB83"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softHyphen/>
              <w:t xml:space="preserve"> віддалена консоль; </w:t>
            </w:r>
          </w:p>
          <w:p w14:paraId="2EA5076F"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Можливість віддалено підключати клавіатуру, дисплей та маніпулятор типу “миша” (віддалений KVM доступ), CD і DVD дисководи, які визначаються обчислювальною машиною як локальні;</w:t>
            </w:r>
          </w:p>
          <w:p w14:paraId="0C1AF4CF"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Віддалений KVM доступ повинен працювати без встановлення додаткового програмного забезпечення за допомогою HTML5, шифрування трафіку ключом не менш 256 біт;</w:t>
            </w:r>
          </w:p>
          <w:p w14:paraId="012E679E"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softHyphen/>
              <w:t xml:space="preserve"> повинна бути можливість підключення через зовнішній USB порт, наявний на передній частині сервера, пристроїв під управлінням ОС </w:t>
            </w:r>
            <w:r w:rsidRPr="00DD53B2">
              <w:rPr>
                <w:rFonts w:ascii="Times New Roman" w:hAnsi="Times New Roman" w:cs="Times New Roman"/>
                <w:bCs/>
                <w:sz w:val="24"/>
                <w:szCs w:val="24"/>
                <w:lang w:val="en-US"/>
              </w:rPr>
              <w:t>Android</w:t>
            </w:r>
            <w:r w:rsidRPr="00DD53B2">
              <w:rPr>
                <w:rFonts w:ascii="Times New Roman" w:hAnsi="Times New Roman" w:cs="Times New Roman"/>
                <w:bCs/>
                <w:sz w:val="24"/>
                <w:szCs w:val="24"/>
              </w:rPr>
              <w:t xml:space="preserve"> та ОС </w:t>
            </w:r>
            <w:r w:rsidRPr="00DD53B2">
              <w:rPr>
                <w:rFonts w:ascii="Times New Roman" w:hAnsi="Times New Roman" w:cs="Times New Roman"/>
                <w:bCs/>
                <w:sz w:val="24"/>
                <w:szCs w:val="24"/>
                <w:lang w:val="en-US"/>
              </w:rPr>
              <w:t>iOS</w:t>
            </w:r>
            <w:r w:rsidRPr="00DD53B2">
              <w:rPr>
                <w:rFonts w:ascii="Times New Roman" w:hAnsi="Times New Roman" w:cs="Times New Roman"/>
                <w:bCs/>
                <w:sz w:val="24"/>
                <w:szCs w:val="24"/>
              </w:rPr>
              <w:t xml:space="preserve"> для отримання інформації про стан сервера, версії встановлених </w:t>
            </w:r>
            <w:proofErr w:type="spellStart"/>
            <w:r w:rsidRPr="00DD53B2">
              <w:rPr>
                <w:rFonts w:ascii="Times New Roman" w:hAnsi="Times New Roman" w:cs="Times New Roman"/>
                <w:bCs/>
                <w:sz w:val="24"/>
                <w:szCs w:val="24"/>
              </w:rPr>
              <w:t>мікрокодів</w:t>
            </w:r>
            <w:proofErr w:type="spellEnd"/>
            <w:r w:rsidRPr="00DD53B2">
              <w:rPr>
                <w:rFonts w:ascii="Times New Roman" w:hAnsi="Times New Roman" w:cs="Times New Roman"/>
                <w:bCs/>
                <w:sz w:val="24"/>
                <w:szCs w:val="24"/>
              </w:rPr>
              <w:t xml:space="preserve">, повідомлень про помилки, а також управління електроживленням сервера (включення, виключення, перезавантаження сервера) з використанням спеціальних програм, написаних для ОС </w:t>
            </w:r>
            <w:r w:rsidRPr="00DD53B2">
              <w:rPr>
                <w:rFonts w:ascii="Times New Roman" w:hAnsi="Times New Roman" w:cs="Times New Roman"/>
                <w:bCs/>
                <w:sz w:val="24"/>
                <w:szCs w:val="24"/>
                <w:lang w:val="en-US"/>
              </w:rPr>
              <w:t>Android</w:t>
            </w:r>
            <w:r w:rsidRPr="00DD53B2">
              <w:rPr>
                <w:rFonts w:ascii="Times New Roman" w:hAnsi="Times New Roman" w:cs="Times New Roman"/>
                <w:bCs/>
                <w:sz w:val="24"/>
                <w:szCs w:val="24"/>
              </w:rPr>
              <w:t xml:space="preserve"> і ОС </w:t>
            </w:r>
            <w:r w:rsidRPr="00DD53B2">
              <w:rPr>
                <w:rFonts w:ascii="Times New Roman" w:hAnsi="Times New Roman" w:cs="Times New Roman"/>
                <w:bCs/>
                <w:sz w:val="24"/>
                <w:szCs w:val="24"/>
                <w:lang w:val="en-US"/>
              </w:rPr>
              <w:t>iOS</w:t>
            </w:r>
            <w:r w:rsidRPr="00DD53B2">
              <w:rPr>
                <w:rFonts w:ascii="Times New Roman" w:hAnsi="Times New Roman" w:cs="Times New Roman"/>
                <w:bCs/>
                <w:sz w:val="24"/>
                <w:szCs w:val="24"/>
              </w:rPr>
              <w:t>;</w:t>
            </w:r>
          </w:p>
          <w:p w14:paraId="6C49D7A3"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softHyphen/>
              <w:t xml:space="preserve"> Керування енергоспоживанням сервера;</w:t>
            </w:r>
          </w:p>
          <w:p w14:paraId="67E26DBE"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 Можливість застосування оновлень </w:t>
            </w:r>
            <w:proofErr w:type="spellStart"/>
            <w:r w:rsidRPr="00DD53B2">
              <w:rPr>
                <w:rFonts w:ascii="Times New Roman" w:hAnsi="Times New Roman" w:cs="Times New Roman"/>
                <w:bCs/>
                <w:sz w:val="24"/>
                <w:szCs w:val="24"/>
              </w:rPr>
              <w:t>мікрокодів</w:t>
            </w:r>
            <w:proofErr w:type="spellEnd"/>
            <w:r w:rsidRPr="00DD53B2">
              <w:rPr>
                <w:rFonts w:ascii="Times New Roman" w:hAnsi="Times New Roman" w:cs="Times New Roman"/>
                <w:bCs/>
                <w:sz w:val="24"/>
                <w:szCs w:val="24"/>
              </w:rPr>
              <w:t xml:space="preserve"> компонент обчислювального вузла як через інтерфейс модуля управління сервером, так і з підтримуваних операційних систем;</w:t>
            </w:r>
          </w:p>
          <w:p w14:paraId="7498FC32"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lastRenderedPageBreak/>
              <w:t xml:space="preserve">- Модуль керування сервером повинен мати функціонал безпечної перевірки цілісності і незмінності пакетів оновлень </w:t>
            </w:r>
            <w:proofErr w:type="spellStart"/>
            <w:r w:rsidRPr="00DD53B2">
              <w:rPr>
                <w:rFonts w:ascii="Times New Roman" w:hAnsi="Times New Roman" w:cs="Times New Roman"/>
                <w:bCs/>
                <w:sz w:val="24"/>
                <w:szCs w:val="24"/>
              </w:rPr>
              <w:t>мікрокодів</w:t>
            </w:r>
            <w:proofErr w:type="spellEnd"/>
            <w:r w:rsidRPr="00DD53B2">
              <w:rPr>
                <w:rFonts w:ascii="Times New Roman" w:hAnsi="Times New Roman" w:cs="Times New Roman"/>
                <w:bCs/>
                <w:sz w:val="24"/>
                <w:szCs w:val="24"/>
              </w:rPr>
              <w:t xml:space="preserve"> компонент обчислювального вузла на етапі підготовки поновлення;</w:t>
            </w:r>
          </w:p>
          <w:p w14:paraId="2C0FF2C4"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Можливість управління RAID-контролерами, що встановлюються всередині корпусу обчислювального вузла, через веб-інтерфейс або командний інтерфейс модуля управління без необхідності установки агентського ПО в ОС. Як мінімум повинна забезпечуватися можливість:</w:t>
            </w:r>
          </w:p>
          <w:p w14:paraId="7AE1128E" w14:textId="77777777" w:rsidR="00DD53B2" w:rsidRPr="00DD53B2" w:rsidRDefault="00DD53B2" w:rsidP="00DD53B2">
            <w:pPr>
              <w:numPr>
                <w:ilvl w:val="0"/>
                <w:numId w:val="11"/>
              </w:numPr>
              <w:spacing w:after="0"/>
              <w:rPr>
                <w:rFonts w:ascii="Times New Roman" w:hAnsi="Times New Roman" w:cs="Times New Roman"/>
                <w:sz w:val="24"/>
                <w:szCs w:val="24"/>
              </w:rPr>
            </w:pPr>
            <w:r w:rsidRPr="00DD53B2">
              <w:rPr>
                <w:rFonts w:ascii="Times New Roman" w:hAnsi="Times New Roman" w:cs="Times New Roman"/>
                <w:sz w:val="24"/>
                <w:szCs w:val="24"/>
              </w:rPr>
              <w:t>Можливість управління RAID-контролером без необхідності перезавантаження обчислювального вузла;</w:t>
            </w:r>
          </w:p>
          <w:p w14:paraId="2791CB1F" w14:textId="77777777" w:rsidR="00DD53B2" w:rsidRPr="00DD53B2" w:rsidRDefault="00DD53B2" w:rsidP="00DD53B2">
            <w:pPr>
              <w:numPr>
                <w:ilvl w:val="0"/>
                <w:numId w:val="11"/>
              </w:numPr>
              <w:spacing w:after="0"/>
              <w:rPr>
                <w:rFonts w:ascii="Times New Roman" w:hAnsi="Times New Roman" w:cs="Times New Roman"/>
                <w:sz w:val="24"/>
                <w:szCs w:val="24"/>
              </w:rPr>
            </w:pPr>
            <w:r w:rsidRPr="00DD53B2">
              <w:rPr>
                <w:rFonts w:ascii="Times New Roman" w:hAnsi="Times New Roman" w:cs="Times New Roman"/>
                <w:sz w:val="24"/>
                <w:szCs w:val="24"/>
              </w:rPr>
              <w:t xml:space="preserve">Відстеження стану накопичувачів, підключених до RAID-контролеру, в т.ч. і </w:t>
            </w:r>
            <w:proofErr w:type="spellStart"/>
            <w:r w:rsidRPr="00DD53B2">
              <w:rPr>
                <w:rFonts w:ascii="Times New Roman" w:hAnsi="Times New Roman" w:cs="Times New Roman"/>
                <w:sz w:val="24"/>
                <w:szCs w:val="24"/>
              </w:rPr>
              <w:t>NVMe</w:t>
            </w:r>
            <w:proofErr w:type="spellEnd"/>
            <w:r w:rsidRPr="00DD53B2">
              <w:rPr>
                <w:rFonts w:ascii="Times New Roman" w:hAnsi="Times New Roman" w:cs="Times New Roman"/>
                <w:sz w:val="24"/>
                <w:szCs w:val="24"/>
              </w:rPr>
              <w:t>-накопичувачів;</w:t>
            </w:r>
          </w:p>
          <w:p w14:paraId="1F2A2FB8" w14:textId="77777777" w:rsidR="00DD53B2" w:rsidRPr="00DD53B2" w:rsidRDefault="00DD53B2" w:rsidP="00DD53B2">
            <w:pPr>
              <w:numPr>
                <w:ilvl w:val="0"/>
                <w:numId w:val="11"/>
              </w:numPr>
              <w:spacing w:after="0"/>
              <w:rPr>
                <w:rFonts w:ascii="Times New Roman" w:hAnsi="Times New Roman" w:cs="Times New Roman"/>
                <w:sz w:val="24"/>
                <w:szCs w:val="24"/>
              </w:rPr>
            </w:pPr>
            <w:r w:rsidRPr="00DD53B2">
              <w:rPr>
                <w:rFonts w:ascii="Times New Roman" w:hAnsi="Times New Roman" w:cs="Times New Roman"/>
                <w:sz w:val="24"/>
                <w:szCs w:val="24"/>
              </w:rPr>
              <w:t>Відстеження стану віртуальних дисків;</w:t>
            </w:r>
          </w:p>
          <w:p w14:paraId="307555F3" w14:textId="77777777" w:rsidR="00DD53B2" w:rsidRPr="00DD53B2" w:rsidRDefault="00DD53B2" w:rsidP="00DD53B2">
            <w:pPr>
              <w:numPr>
                <w:ilvl w:val="0"/>
                <w:numId w:val="11"/>
              </w:numPr>
              <w:spacing w:after="0"/>
              <w:rPr>
                <w:rFonts w:ascii="Times New Roman" w:hAnsi="Times New Roman" w:cs="Times New Roman"/>
                <w:sz w:val="24"/>
                <w:szCs w:val="24"/>
              </w:rPr>
            </w:pPr>
            <w:r w:rsidRPr="00DD53B2">
              <w:rPr>
                <w:rFonts w:ascii="Times New Roman" w:hAnsi="Times New Roman" w:cs="Times New Roman"/>
                <w:sz w:val="24"/>
                <w:szCs w:val="24"/>
              </w:rPr>
              <w:t>Створення, видалення та конфігурація віртуальних дисків;</w:t>
            </w:r>
          </w:p>
          <w:p w14:paraId="206F1648" w14:textId="77777777" w:rsidR="00DD53B2" w:rsidRPr="00DD53B2" w:rsidRDefault="00DD53B2" w:rsidP="00DD53B2">
            <w:pPr>
              <w:numPr>
                <w:ilvl w:val="0"/>
                <w:numId w:val="11"/>
              </w:numPr>
              <w:spacing w:after="0"/>
              <w:rPr>
                <w:rFonts w:ascii="Times New Roman" w:hAnsi="Times New Roman" w:cs="Times New Roman"/>
                <w:sz w:val="24"/>
                <w:szCs w:val="24"/>
              </w:rPr>
            </w:pPr>
            <w:r w:rsidRPr="00DD53B2">
              <w:rPr>
                <w:rFonts w:ascii="Times New Roman" w:hAnsi="Times New Roman" w:cs="Times New Roman"/>
                <w:sz w:val="24"/>
                <w:szCs w:val="24"/>
              </w:rPr>
              <w:t>Зміна налаштувань RAID-контролера;</w:t>
            </w:r>
          </w:p>
          <w:p w14:paraId="60B69B2D" w14:textId="77777777" w:rsidR="00DD53B2" w:rsidRPr="00DD53B2" w:rsidRDefault="00DD53B2" w:rsidP="00DD53B2">
            <w:pPr>
              <w:numPr>
                <w:ilvl w:val="0"/>
                <w:numId w:val="11"/>
              </w:numPr>
              <w:spacing w:after="0"/>
              <w:rPr>
                <w:rFonts w:ascii="Times New Roman" w:hAnsi="Times New Roman" w:cs="Times New Roman"/>
                <w:sz w:val="24"/>
                <w:szCs w:val="24"/>
              </w:rPr>
            </w:pPr>
            <w:r w:rsidRPr="00DD53B2">
              <w:rPr>
                <w:rFonts w:ascii="Times New Roman" w:hAnsi="Times New Roman" w:cs="Times New Roman"/>
                <w:sz w:val="24"/>
                <w:szCs w:val="24"/>
              </w:rPr>
              <w:t>Розширення ємності віртуальних дисків без переривання доступу до них;</w:t>
            </w:r>
          </w:p>
          <w:p w14:paraId="586BF113" w14:textId="77777777" w:rsidR="00DD53B2" w:rsidRPr="00DD53B2" w:rsidRDefault="00DD53B2" w:rsidP="00DD53B2">
            <w:pPr>
              <w:numPr>
                <w:ilvl w:val="0"/>
                <w:numId w:val="11"/>
              </w:numPr>
              <w:spacing w:after="0"/>
              <w:rPr>
                <w:rFonts w:ascii="Times New Roman" w:hAnsi="Times New Roman" w:cs="Times New Roman"/>
                <w:sz w:val="24"/>
                <w:szCs w:val="24"/>
              </w:rPr>
            </w:pPr>
            <w:r w:rsidRPr="00DD53B2">
              <w:rPr>
                <w:rFonts w:ascii="Times New Roman" w:hAnsi="Times New Roman" w:cs="Times New Roman"/>
                <w:sz w:val="24"/>
                <w:szCs w:val="24"/>
              </w:rPr>
              <w:t>Зміни рівня RAID віртуальних дисків без переривання доступу до них;</w:t>
            </w:r>
          </w:p>
        </w:tc>
      </w:tr>
      <w:tr w:rsidR="00DD53B2" w:rsidRPr="00DD53B2" w14:paraId="538002A3" w14:textId="77777777" w:rsidTr="00DD53B2">
        <w:tc>
          <w:tcPr>
            <w:tcW w:w="892" w:type="dxa"/>
            <w:tcBorders>
              <w:top w:val="single" w:sz="4" w:space="0" w:color="auto"/>
              <w:left w:val="single" w:sz="4" w:space="0" w:color="auto"/>
              <w:bottom w:val="single" w:sz="4" w:space="0" w:color="auto"/>
              <w:right w:val="single" w:sz="4" w:space="0" w:color="auto"/>
            </w:tcBorders>
            <w:vAlign w:val="center"/>
          </w:tcPr>
          <w:p w14:paraId="355A1B21"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5CCF9A4D"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Операційна система</w:t>
            </w:r>
          </w:p>
        </w:tc>
        <w:tc>
          <w:tcPr>
            <w:tcW w:w="11654" w:type="dxa"/>
            <w:tcBorders>
              <w:top w:val="single" w:sz="4" w:space="0" w:color="000000"/>
              <w:left w:val="single" w:sz="4" w:space="0" w:color="000000"/>
              <w:bottom w:val="single" w:sz="4" w:space="0" w:color="000000"/>
              <w:right w:val="single" w:sz="4" w:space="0" w:color="000000"/>
            </w:tcBorders>
            <w:hideMark/>
          </w:tcPr>
          <w:p w14:paraId="235F6998" w14:textId="77777777" w:rsidR="00DD53B2" w:rsidRPr="00DD53B2" w:rsidRDefault="00DD53B2" w:rsidP="00DD53B2">
            <w:pPr>
              <w:spacing w:after="0"/>
              <w:rPr>
                <w:rFonts w:ascii="Times New Roman" w:hAnsi="Times New Roman" w:cs="Times New Roman"/>
                <w:bCs/>
                <w:sz w:val="24"/>
                <w:szCs w:val="24"/>
              </w:rPr>
            </w:pPr>
            <w:proofErr w:type="spellStart"/>
            <w:r w:rsidRPr="00DD53B2">
              <w:rPr>
                <w:rFonts w:ascii="Times New Roman" w:hAnsi="Times New Roman" w:cs="Times New Roman"/>
                <w:bCs/>
                <w:sz w:val="24"/>
                <w:szCs w:val="24"/>
              </w:rPr>
              <w:t>Cервер</w:t>
            </w:r>
            <w:proofErr w:type="spellEnd"/>
            <w:r w:rsidRPr="00DD53B2">
              <w:rPr>
                <w:rFonts w:ascii="Times New Roman" w:hAnsi="Times New Roman" w:cs="Times New Roman"/>
                <w:bCs/>
                <w:sz w:val="24"/>
                <w:szCs w:val="24"/>
              </w:rPr>
              <w:t xml:space="preserve"> повинен мати офіційну підтримку Microsoft Windows Server не нижче версії: 2016, 2019, 2022;</w:t>
            </w:r>
          </w:p>
          <w:p w14:paraId="1E62BC18"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сервер повинен мати офіційну підтримку виробника та сертифікацію </w:t>
            </w:r>
            <w:proofErr w:type="spellStart"/>
            <w:r w:rsidRPr="00DD53B2">
              <w:rPr>
                <w:rFonts w:ascii="Times New Roman" w:hAnsi="Times New Roman" w:cs="Times New Roman"/>
                <w:bCs/>
                <w:sz w:val="24"/>
                <w:szCs w:val="24"/>
              </w:rPr>
              <w:t>VMware</w:t>
            </w:r>
            <w:proofErr w:type="spellEnd"/>
            <w:r w:rsidRPr="00DD53B2">
              <w:rPr>
                <w:rFonts w:ascii="Times New Roman" w:hAnsi="Times New Roman" w:cs="Times New Roman"/>
                <w:bCs/>
                <w:sz w:val="24"/>
                <w:szCs w:val="24"/>
              </w:rPr>
              <w:t xml:space="preserve"> ESX з версією не нижче 6.7 з наявністю на офіційному сайті </w:t>
            </w:r>
            <w:proofErr w:type="spellStart"/>
            <w:r w:rsidRPr="00DD53B2">
              <w:rPr>
                <w:rFonts w:ascii="Times New Roman" w:hAnsi="Times New Roman" w:cs="Times New Roman"/>
                <w:bCs/>
                <w:sz w:val="24"/>
                <w:szCs w:val="24"/>
              </w:rPr>
              <w:t>VMware</w:t>
            </w:r>
            <w:proofErr w:type="spellEnd"/>
            <w:r w:rsidRPr="00DD53B2">
              <w:rPr>
                <w:rFonts w:ascii="Times New Roman" w:hAnsi="Times New Roman" w:cs="Times New Roman"/>
                <w:bCs/>
                <w:sz w:val="24"/>
                <w:szCs w:val="24"/>
              </w:rPr>
              <w:t xml:space="preserve"> спеціалізованого дистрибутиву з наперед встановленими драйверами та службовим ПЗ;</w:t>
            </w:r>
          </w:p>
          <w:p w14:paraId="4CD6B052"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повинна підтримуватись ОС </w:t>
            </w:r>
            <w:r w:rsidRPr="00DD53B2">
              <w:rPr>
                <w:rFonts w:ascii="Times New Roman" w:hAnsi="Times New Roman" w:cs="Times New Roman"/>
                <w:bCs/>
                <w:sz w:val="24"/>
                <w:szCs w:val="24"/>
                <w:lang w:val="en-US"/>
              </w:rPr>
              <w:t>Linux</w:t>
            </w:r>
            <w:r w:rsidRPr="00DD53B2">
              <w:rPr>
                <w:rFonts w:ascii="Times New Roman" w:hAnsi="Times New Roman" w:cs="Times New Roman"/>
                <w:bCs/>
                <w:sz w:val="24"/>
                <w:szCs w:val="24"/>
              </w:rPr>
              <w:t xml:space="preserve"> (</w:t>
            </w:r>
            <w:r w:rsidRPr="00DD53B2">
              <w:rPr>
                <w:rFonts w:ascii="Times New Roman" w:hAnsi="Times New Roman" w:cs="Times New Roman"/>
                <w:bCs/>
                <w:sz w:val="24"/>
                <w:szCs w:val="24"/>
                <w:lang w:val="en-US"/>
              </w:rPr>
              <w:t>Red</w:t>
            </w:r>
            <w:r w:rsidRPr="00DD53B2">
              <w:rPr>
                <w:rFonts w:ascii="Times New Roman" w:hAnsi="Times New Roman" w:cs="Times New Roman"/>
                <w:bCs/>
                <w:sz w:val="24"/>
                <w:szCs w:val="24"/>
              </w:rPr>
              <w:t xml:space="preserve"> </w:t>
            </w:r>
            <w:r w:rsidRPr="00DD53B2">
              <w:rPr>
                <w:rFonts w:ascii="Times New Roman" w:hAnsi="Times New Roman" w:cs="Times New Roman"/>
                <w:bCs/>
                <w:sz w:val="24"/>
                <w:szCs w:val="24"/>
                <w:lang w:val="en-US"/>
              </w:rPr>
              <w:t>Hat</w:t>
            </w:r>
            <w:r w:rsidRPr="00DD53B2">
              <w:rPr>
                <w:rFonts w:ascii="Times New Roman" w:hAnsi="Times New Roman" w:cs="Times New Roman"/>
                <w:bCs/>
                <w:sz w:val="24"/>
                <w:szCs w:val="24"/>
              </w:rPr>
              <w:t xml:space="preserve">® </w:t>
            </w:r>
            <w:r w:rsidRPr="00DD53B2">
              <w:rPr>
                <w:rFonts w:ascii="Times New Roman" w:hAnsi="Times New Roman" w:cs="Times New Roman"/>
                <w:bCs/>
                <w:sz w:val="24"/>
                <w:szCs w:val="24"/>
                <w:lang w:val="en-US"/>
              </w:rPr>
              <w:t>Enterprise</w:t>
            </w:r>
            <w:r w:rsidRPr="00DD53B2">
              <w:rPr>
                <w:rFonts w:ascii="Times New Roman" w:hAnsi="Times New Roman" w:cs="Times New Roman"/>
                <w:bCs/>
                <w:sz w:val="24"/>
                <w:szCs w:val="24"/>
              </w:rPr>
              <w:t xml:space="preserve"> </w:t>
            </w:r>
            <w:r w:rsidRPr="00DD53B2">
              <w:rPr>
                <w:rFonts w:ascii="Times New Roman" w:hAnsi="Times New Roman" w:cs="Times New Roman"/>
                <w:bCs/>
                <w:sz w:val="24"/>
                <w:szCs w:val="24"/>
                <w:lang w:val="en-US"/>
              </w:rPr>
              <w:t>Linux</w:t>
            </w:r>
            <w:r w:rsidRPr="00DD53B2">
              <w:rPr>
                <w:rFonts w:ascii="Times New Roman" w:hAnsi="Times New Roman" w:cs="Times New Roman"/>
                <w:bCs/>
                <w:sz w:val="24"/>
                <w:szCs w:val="24"/>
              </w:rPr>
              <w:t xml:space="preserve"> версії: 7, 8; </w:t>
            </w:r>
            <w:r w:rsidRPr="00DD53B2">
              <w:rPr>
                <w:rFonts w:ascii="Times New Roman" w:hAnsi="Times New Roman" w:cs="Times New Roman"/>
                <w:bCs/>
                <w:sz w:val="24"/>
                <w:szCs w:val="24"/>
                <w:lang w:val="en-US"/>
              </w:rPr>
              <w:t>SUSE</w:t>
            </w:r>
            <w:r w:rsidRPr="00DD53B2">
              <w:rPr>
                <w:rFonts w:ascii="Times New Roman" w:hAnsi="Times New Roman" w:cs="Times New Roman"/>
                <w:bCs/>
                <w:sz w:val="24"/>
                <w:szCs w:val="24"/>
              </w:rPr>
              <w:t xml:space="preserve"> </w:t>
            </w:r>
            <w:r w:rsidRPr="00DD53B2">
              <w:rPr>
                <w:rFonts w:ascii="Times New Roman" w:hAnsi="Times New Roman" w:cs="Times New Roman"/>
                <w:bCs/>
                <w:sz w:val="24"/>
                <w:szCs w:val="24"/>
                <w:lang w:val="en-US"/>
              </w:rPr>
              <w:t>Linux</w:t>
            </w:r>
            <w:r w:rsidRPr="00DD53B2">
              <w:rPr>
                <w:rFonts w:ascii="Times New Roman" w:hAnsi="Times New Roman" w:cs="Times New Roman"/>
                <w:bCs/>
                <w:sz w:val="24"/>
                <w:szCs w:val="24"/>
              </w:rPr>
              <w:t xml:space="preserve"> </w:t>
            </w:r>
            <w:r w:rsidRPr="00DD53B2">
              <w:rPr>
                <w:rFonts w:ascii="Times New Roman" w:hAnsi="Times New Roman" w:cs="Times New Roman"/>
                <w:bCs/>
                <w:sz w:val="24"/>
                <w:szCs w:val="24"/>
                <w:lang w:val="en-US"/>
              </w:rPr>
              <w:t>Enterprise</w:t>
            </w:r>
            <w:r w:rsidRPr="00DD53B2">
              <w:rPr>
                <w:rFonts w:ascii="Times New Roman" w:hAnsi="Times New Roman" w:cs="Times New Roman"/>
                <w:bCs/>
                <w:sz w:val="24"/>
                <w:szCs w:val="24"/>
              </w:rPr>
              <w:t xml:space="preserve"> Server версії: 15; </w:t>
            </w:r>
            <w:r w:rsidRPr="00DD53B2">
              <w:rPr>
                <w:rFonts w:ascii="Times New Roman" w:hAnsi="Times New Roman" w:cs="Times New Roman"/>
                <w:bCs/>
                <w:sz w:val="24"/>
                <w:szCs w:val="24"/>
                <w:lang w:val="en-US"/>
              </w:rPr>
              <w:t>Ubuntu</w:t>
            </w:r>
            <w:r w:rsidRPr="00DD53B2">
              <w:rPr>
                <w:rFonts w:ascii="Times New Roman" w:hAnsi="Times New Roman" w:cs="Times New Roman"/>
                <w:bCs/>
                <w:sz w:val="24"/>
                <w:szCs w:val="24"/>
              </w:rPr>
              <w:t xml:space="preserve"> Server версії: 20.04);</w:t>
            </w:r>
          </w:p>
          <w:p w14:paraId="63371E31"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Обов'язкова сертифікація серверу під власною торговою маркою (сертифікація лише платформи неприйнятна):</w:t>
            </w:r>
          </w:p>
          <w:p w14:paraId="548E26ED"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lang w:val="en-US"/>
              </w:rPr>
              <w:t>Canonical</w:t>
            </w:r>
            <w:r w:rsidRPr="00DD53B2">
              <w:rPr>
                <w:rFonts w:ascii="Times New Roman" w:hAnsi="Times New Roman" w:cs="Times New Roman"/>
                <w:bCs/>
                <w:sz w:val="24"/>
                <w:szCs w:val="24"/>
              </w:rPr>
              <w:t xml:space="preserve">® </w:t>
            </w:r>
            <w:r w:rsidRPr="00DD53B2">
              <w:rPr>
                <w:rFonts w:ascii="Times New Roman" w:hAnsi="Times New Roman" w:cs="Times New Roman"/>
                <w:bCs/>
                <w:sz w:val="24"/>
                <w:szCs w:val="24"/>
                <w:lang w:val="en-US"/>
              </w:rPr>
              <w:t>Ubuntu</w:t>
            </w:r>
            <w:r w:rsidRPr="00DD53B2">
              <w:rPr>
                <w:rFonts w:ascii="Times New Roman" w:hAnsi="Times New Roman" w:cs="Times New Roman"/>
                <w:bCs/>
                <w:sz w:val="24"/>
                <w:szCs w:val="24"/>
              </w:rPr>
              <w:t xml:space="preserve">® LTS (сервер повинен мати офіційну підтримку виробника та сертифікацію на веб-сайті </w:t>
            </w:r>
            <w:r w:rsidRPr="00DD53B2">
              <w:rPr>
                <w:rFonts w:ascii="Times New Roman" w:hAnsi="Times New Roman" w:cs="Times New Roman"/>
                <w:bCs/>
                <w:sz w:val="24"/>
                <w:szCs w:val="24"/>
                <w:lang w:val="en-US"/>
              </w:rPr>
              <w:t>Canonical</w:t>
            </w:r>
            <w:r w:rsidRPr="00DD53B2">
              <w:rPr>
                <w:rFonts w:ascii="Times New Roman" w:hAnsi="Times New Roman" w:cs="Times New Roman"/>
                <w:bCs/>
                <w:sz w:val="24"/>
                <w:szCs w:val="24"/>
              </w:rPr>
              <w:t xml:space="preserve"> https://certification.ubuntu.com/server/models)</w:t>
            </w:r>
          </w:p>
          <w:p w14:paraId="6C7825DD"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Microsoft Windows Server® 2016 та 2019 (сервер повинен мати офіційну підтримку виробника та сертифікацію на веб-сайті Microsoft: www.windowsservercatalog.com )</w:t>
            </w:r>
          </w:p>
          <w:p w14:paraId="58519255"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lang w:val="en-US"/>
              </w:rPr>
              <w:t>Red</w:t>
            </w:r>
            <w:r w:rsidRPr="00DD53B2">
              <w:rPr>
                <w:rFonts w:ascii="Times New Roman" w:hAnsi="Times New Roman" w:cs="Times New Roman"/>
                <w:bCs/>
                <w:sz w:val="24"/>
                <w:szCs w:val="24"/>
              </w:rPr>
              <w:t xml:space="preserve"> </w:t>
            </w:r>
            <w:r w:rsidRPr="00DD53B2">
              <w:rPr>
                <w:rFonts w:ascii="Times New Roman" w:hAnsi="Times New Roman" w:cs="Times New Roman"/>
                <w:bCs/>
                <w:sz w:val="24"/>
                <w:szCs w:val="24"/>
                <w:lang w:val="en-US"/>
              </w:rPr>
              <w:t>Hat</w:t>
            </w:r>
            <w:r w:rsidRPr="00DD53B2">
              <w:rPr>
                <w:rFonts w:ascii="Times New Roman" w:hAnsi="Times New Roman" w:cs="Times New Roman"/>
                <w:bCs/>
                <w:sz w:val="24"/>
                <w:szCs w:val="24"/>
              </w:rPr>
              <w:t xml:space="preserve">® </w:t>
            </w:r>
            <w:r w:rsidRPr="00DD53B2">
              <w:rPr>
                <w:rFonts w:ascii="Times New Roman" w:hAnsi="Times New Roman" w:cs="Times New Roman"/>
                <w:bCs/>
                <w:sz w:val="24"/>
                <w:szCs w:val="24"/>
                <w:lang w:val="en-US"/>
              </w:rPr>
              <w:t>Enterprise</w:t>
            </w:r>
            <w:r w:rsidRPr="00DD53B2">
              <w:rPr>
                <w:rFonts w:ascii="Times New Roman" w:hAnsi="Times New Roman" w:cs="Times New Roman"/>
                <w:bCs/>
                <w:sz w:val="24"/>
                <w:szCs w:val="24"/>
              </w:rPr>
              <w:t xml:space="preserve"> </w:t>
            </w:r>
            <w:r w:rsidRPr="00DD53B2">
              <w:rPr>
                <w:rFonts w:ascii="Times New Roman" w:hAnsi="Times New Roman" w:cs="Times New Roman"/>
                <w:bCs/>
                <w:sz w:val="24"/>
                <w:szCs w:val="24"/>
                <w:lang w:val="en-US"/>
              </w:rPr>
              <w:t>Linux</w:t>
            </w:r>
            <w:r w:rsidRPr="00DD53B2">
              <w:rPr>
                <w:rFonts w:ascii="Times New Roman" w:hAnsi="Times New Roman" w:cs="Times New Roman"/>
                <w:bCs/>
                <w:sz w:val="24"/>
                <w:szCs w:val="24"/>
              </w:rPr>
              <w:t xml:space="preserve"> (сервер повинен мати офіційну підтримку виробника та сертифікацію на веб-сайті </w:t>
            </w:r>
            <w:r w:rsidRPr="00DD53B2">
              <w:rPr>
                <w:rFonts w:ascii="Times New Roman" w:hAnsi="Times New Roman" w:cs="Times New Roman"/>
                <w:bCs/>
                <w:sz w:val="24"/>
                <w:szCs w:val="24"/>
                <w:lang w:val="en-US"/>
              </w:rPr>
              <w:t>Red</w:t>
            </w:r>
            <w:r w:rsidRPr="00DD53B2">
              <w:rPr>
                <w:rFonts w:ascii="Times New Roman" w:hAnsi="Times New Roman" w:cs="Times New Roman"/>
                <w:bCs/>
                <w:sz w:val="24"/>
                <w:szCs w:val="24"/>
              </w:rPr>
              <w:t xml:space="preserve"> </w:t>
            </w:r>
            <w:r w:rsidRPr="00DD53B2">
              <w:rPr>
                <w:rFonts w:ascii="Times New Roman" w:hAnsi="Times New Roman" w:cs="Times New Roman"/>
                <w:bCs/>
                <w:sz w:val="24"/>
                <w:szCs w:val="24"/>
                <w:lang w:val="en-US"/>
              </w:rPr>
              <w:t>Hat</w:t>
            </w:r>
            <w:r w:rsidRPr="00DD53B2">
              <w:rPr>
                <w:rFonts w:ascii="Times New Roman" w:hAnsi="Times New Roman" w:cs="Times New Roman"/>
                <w:bCs/>
                <w:sz w:val="24"/>
                <w:szCs w:val="24"/>
              </w:rPr>
              <w:t xml:space="preserve"> https://access.redhat.com/ecosystem/search/#/category/Server)</w:t>
            </w:r>
          </w:p>
          <w:p w14:paraId="4C67BB3E"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SUSE® </w:t>
            </w:r>
            <w:r w:rsidRPr="00DD53B2">
              <w:rPr>
                <w:rFonts w:ascii="Times New Roman" w:hAnsi="Times New Roman" w:cs="Times New Roman"/>
                <w:bCs/>
                <w:sz w:val="24"/>
                <w:szCs w:val="24"/>
                <w:lang w:val="en-US"/>
              </w:rPr>
              <w:t>Linux</w:t>
            </w:r>
            <w:r w:rsidRPr="00DD53B2">
              <w:rPr>
                <w:rFonts w:ascii="Times New Roman" w:hAnsi="Times New Roman" w:cs="Times New Roman"/>
                <w:bCs/>
                <w:sz w:val="24"/>
                <w:szCs w:val="24"/>
              </w:rPr>
              <w:t xml:space="preserve"> </w:t>
            </w:r>
            <w:r w:rsidRPr="00DD53B2">
              <w:rPr>
                <w:rFonts w:ascii="Times New Roman" w:hAnsi="Times New Roman" w:cs="Times New Roman"/>
                <w:bCs/>
                <w:sz w:val="24"/>
                <w:szCs w:val="24"/>
                <w:lang w:val="en-US"/>
              </w:rPr>
              <w:t>Enterprise</w:t>
            </w:r>
            <w:r w:rsidRPr="00DD53B2">
              <w:rPr>
                <w:rFonts w:ascii="Times New Roman" w:hAnsi="Times New Roman" w:cs="Times New Roman"/>
                <w:bCs/>
                <w:sz w:val="24"/>
                <w:szCs w:val="24"/>
              </w:rPr>
              <w:t xml:space="preserve"> Server (сервер повинен мати офіційну підтримку виробника та сертифікацію на веб-сайті SUSE: https://www.suse.com/yessearch)</w:t>
            </w:r>
          </w:p>
          <w:p w14:paraId="428716BC"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lang w:val="en-US"/>
              </w:rPr>
              <w:t>VMware</w:t>
            </w:r>
            <w:r w:rsidRPr="00DD53B2">
              <w:rPr>
                <w:rFonts w:ascii="Times New Roman" w:hAnsi="Times New Roman" w:cs="Times New Roman"/>
                <w:bCs/>
                <w:sz w:val="24"/>
                <w:szCs w:val="24"/>
              </w:rPr>
              <w:t xml:space="preserve">® </w:t>
            </w:r>
            <w:proofErr w:type="spellStart"/>
            <w:r w:rsidRPr="00DD53B2">
              <w:rPr>
                <w:rFonts w:ascii="Times New Roman" w:hAnsi="Times New Roman" w:cs="Times New Roman"/>
                <w:bCs/>
                <w:sz w:val="24"/>
                <w:szCs w:val="24"/>
                <w:lang w:val="en-US"/>
              </w:rPr>
              <w:t>ESXi</w:t>
            </w:r>
            <w:proofErr w:type="spellEnd"/>
            <w:r w:rsidRPr="00DD53B2">
              <w:rPr>
                <w:rFonts w:ascii="Times New Roman" w:hAnsi="Times New Roman" w:cs="Times New Roman"/>
                <w:bCs/>
                <w:sz w:val="24"/>
                <w:szCs w:val="24"/>
              </w:rPr>
              <w:t xml:space="preserve"> (сервер повинен мати офіційну підтримку виробника та сертифікацію на веб-сайті </w:t>
            </w:r>
            <w:proofErr w:type="spellStart"/>
            <w:r w:rsidRPr="00DD53B2">
              <w:rPr>
                <w:rFonts w:ascii="Times New Roman" w:hAnsi="Times New Roman" w:cs="Times New Roman"/>
                <w:bCs/>
                <w:sz w:val="24"/>
                <w:szCs w:val="24"/>
              </w:rPr>
              <w:t>VMware</w:t>
            </w:r>
            <w:proofErr w:type="spellEnd"/>
            <w:r w:rsidRPr="00DD53B2">
              <w:rPr>
                <w:rFonts w:ascii="Times New Roman" w:hAnsi="Times New Roman" w:cs="Times New Roman"/>
                <w:bCs/>
                <w:sz w:val="24"/>
                <w:szCs w:val="24"/>
              </w:rPr>
              <w:t>: https://www.vmware.com/resources/compatibility/search.php )</w:t>
            </w:r>
          </w:p>
        </w:tc>
      </w:tr>
    </w:tbl>
    <w:p w14:paraId="70F206F8"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br w:type="page"/>
      </w:r>
    </w:p>
    <w:tbl>
      <w:tblPr>
        <w:tblW w:w="145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92"/>
        <w:gridCol w:w="1993"/>
        <w:gridCol w:w="11654"/>
      </w:tblGrid>
      <w:tr w:rsidR="00DD53B2" w:rsidRPr="00DD53B2" w14:paraId="54E6EEFE" w14:textId="77777777" w:rsidTr="00DD53B2">
        <w:tc>
          <w:tcPr>
            <w:tcW w:w="892" w:type="dxa"/>
            <w:tcBorders>
              <w:top w:val="single" w:sz="4" w:space="0" w:color="auto"/>
              <w:left w:val="single" w:sz="4" w:space="0" w:color="auto"/>
              <w:bottom w:val="single" w:sz="4" w:space="0" w:color="auto"/>
              <w:right w:val="single" w:sz="4" w:space="0" w:color="auto"/>
            </w:tcBorders>
            <w:vAlign w:val="center"/>
          </w:tcPr>
          <w:p w14:paraId="10025D8B"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14:paraId="45CB644E"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Гарантія</w:t>
            </w:r>
          </w:p>
        </w:tc>
        <w:tc>
          <w:tcPr>
            <w:tcW w:w="11654" w:type="dxa"/>
            <w:tcBorders>
              <w:top w:val="single" w:sz="4" w:space="0" w:color="000000"/>
              <w:left w:val="single" w:sz="4" w:space="0" w:color="000000"/>
              <w:bottom w:val="single" w:sz="4" w:space="0" w:color="000000"/>
              <w:right w:val="single" w:sz="4" w:space="0" w:color="000000"/>
            </w:tcBorders>
            <w:vAlign w:val="center"/>
          </w:tcPr>
          <w:p w14:paraId="26D3D0C4"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xml:space="preserve">Повинен поставлятися з гарантійними зобов'язаннями виробника протягом трирічного гарантійного терміну c дати продажу кінцевому користувачу. </w:t>
            </w:r>
          </w:p>
          <w:p w14:paraId="26FCAD2C"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Гарантійні зобов'язання виробника повинні включати:</w:t>
            </w:r>
          </w:p>
          <w:p w14:paraId="468C2CC7"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Доступ в режимі 24x7 (включаючи святкові дні) до фахівців центру сервісного обслуговування та технічної підтримки для допомоги в пошуку і усунення несправностей в Продуктах;</w:t>
            </w:r>
          </w:p>
          <w:p w14:paraId="0A9EA630"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Прибуття сервісних інженерів виробника / уповноважених виробником на майданчик замовника протягом 4 (чотирьох) годин в той же робочий день;</w:t>
            </w:r>
          </w:p>
          <w:p w14:paraId="035A3564" w14:textId="77777777" w:rsidR="00DD53B2" w:rsidRPr="00DD53B2" w:rsidRDefault="00DD53B2" w:rsidP="00DD53B2">
            <w:pPr>
              <w:spacing w:after="0"/>
              <w:rPr>
                <w:rFonts w:ascii="Times New Roman" w:hAnsi="Times New Roman" w:cs="Times New Roman"/>
                <w:sz w:val="24"/>
                <w:szCs w:val="24"/>
                <w:lang w:val="ru-RU"/>
              </w:rPr>
            </w:pPr>
            <w:r w:rsidRPr="00DD53B2">
              <w:rPr>
                <w:rFonts w:ascii="Times New Roman" w:hAnsi="Times New Roman" w:cs="Times New Roman"/>
                <w:sz w:val="24"/>
                <w:szCs w:val="24"/>
              </w:rPr>
              <w:t>- Заміна несправних апаратних компонент на місці експлуатації авторизованими сервісними інженерами виробника / уповноваженими виробником на майданчику замовника протягом 4 (чотирьох) годин в той же робочий день</w:t>
            </w:r>
            <w:r w:rsidRPr="00DD53B2">
              <w:rPr>
                <w:rFonts w:ascii="Times New Roman" w:hAnsi="Times New Roman" w:cs="Times New Roman"/>
                <w:sz w:val="24"/>
                <w:szCs w:val="24"/>
                <w:lang w:val="ru-RU"/>
              </w:rPr>
              <w:t>;</w:t>
            </w:r>
          </w:p>
          <w:p w14:paraId="36BEE86A" w14:textId="77777777" w:rsidR="00DD53B2" w:rsidRPr="00DD53B2" w:rsidRDefault="00DD53B2" w:rsidP="00DD53B2">
            <w:pPr>
              <w:spacing w:after="0"/>
              <w:rPr>
                <w:rFonts w:ascii="Times New Roman" w:hAnsi="Times New Roman" w:cs="Times New Roman"/>
                <w:sz w:val="24"/>
                <w:szCs w:val="24"/>
                <w:lang w:val="ru-RU"/>
              </w:rPr>
            </w:pPr>
          </w:p>
        </w:tc>
      </w:tr>
      <w:tr w:rsidR="00DD53B2" w:rsidRPr="00DD53B2" w14:paraId="520DD8EA" w14:textId="77777777" w:rsidTr="00DD53B2">
        <w:tc>
          <w:tcPr>
            <w:tcW w:w="892" w:type="dxa"/>
            <w:tcBorders>
              <w:top w:val="single" w:sz="4" w:space="0" w:color="auto"/>
              <w:left w:val="single" w:sz="4" w:space="0" w:color="auto"/>
              <w:bottom w:val="single" w:sz="4" w:space="0" w:color="auto"/>
              <w:right w:val="single" w:sz="4" w:space="0" w:color="auto"/>
            </w:tcBorders>
            <w:vAlign w:val="center"/>
          </w:tcPr>
          <w:p w14:paraId="3A6B60DD" w14:textId="77777777" w:rsidR="00DD53B2" w:rsidRPr="00DD53B2" w:rsidRDefault="00DD53B2" w:rsidP="00DD53B2">
            <w:pPr>
              <w:numPr>
                <w:ilvl w:val="0"/>
                <w:numId w:val="12"/>
              </w:numPr>
              <w:spacing w:after="0"/>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hideMark/>
          </w:tcPr>
          <w:p w14:paraId="446FC8EA"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Якість товару</w:t>
            </w:r>
          </w:p>
        </w:tc>
        <w:tc>
          <w:tcPr>
            <w:tcW w:w="11654" w:type="dxa"/>
            <w:tcBorders>
              <w:top w:val="single" w:sz="4" w:space="0" w:color="000000"/>
              <w:left w:val="single" w:sz="4" w:space="0" w:color="000000"/>
              <w:bottom w:val="single" w:sz="4" w:space="0" w:color="000000"/>
              <w:right w:val="single" w:sz="4" w:space="0" w:color="000000"/>
            </w:tcBorders>
            <w:hideMark/>
          </w:tcPr>
          <w:p w14:paraId="0F7B8F8E"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xml:space="preserve"> Для підтвердження якості запропонованого товару та його складових учасником в пропозиції надається:</w:t>
            </w:r>
          </w:p>
          <w:p w14:paraId="123EE633"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копія сертифікату ISO 9001 на систему якості виробництва та ISO 14001 на систему екологічного управління навколишнім середовищем у Виробника Товару або виробників його складових;</w:t>
            </w:r>
          </w:p>
          <w:p w14:paraId="1211DB11"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копія сертифікату/декларації відповідності вимогам технічних регламентів.</w:t>
            </w:r>
          </w:p>
        </w:tc>
      </w:tr>
    </w:tbl>
    <w:p w14:paraId="78477C9E" w14:textId="77777777" w:rsidR="00DD53B2" w:rsidRPr="00DD53B2" w:rsidRDefault="00DD53B2" w:rsidP="00DD53B2">
      <w:pPr>
        <w:spacing w:after="0"/>
        <w:rPr>
          <w:rFonts w:ascii="Times New Roman" w:hAnsi="Times New Roman" w:cs="Times New Roman"/>
          <w:sz w:val="24"/>
          <w:szCs w:val="24"/>
        </w:rPr>
      </w:pPr>
    </w:p>
    <w:p w14:paraId="6984C403" w14:textId="77777777" w:rsidR="00DD53B2" w:rsidRPr="00DD53B2" w:rsidRDefault="00DD53B2" w:rsidP="00DD53B2">
      <w:pPr>
        <w:numPr>
          <w:ilvl w:val="0"/>
          <w:numId w:val="3"/>
        </w:numPr>
        <w:spacing w:after="0"/>
        <w:rPr>
          <w:rFonts w:ascii="Times New Roman" w:hAnsi="Times New Roman" w:cs="Times New Roman"/>
          <w:b/>
          <w:sz w:val="24"/>
          <w:szCs w:val="24"/>
        </w:rPr>
      </w:pPr>
      <w:r w:rsidRPr="00DD53B2">
        <w:rPr>
          <w:rFonts w:ascii="Times New Roman" w:hAnsi="Times New Roman" w:cs="Times New Roman"/>
          <w:b/>
          <w:sz w:val="24"/>
          <w:szCs w:val="24"/>
        </w:rPr>
        <w:t>Вимоги до комплектуючих наявного обладнання</w:t>
      </w:r>
    </w:p>
    <w:p w14:paraId="2560A8CB" w14:textId="77777777" w:rsidR="00DD53B2" w:rsidRPr="00DD53B2" w:rsidRDefault="00DD53B2" w:rsidP="00DD53B2">
      <w:pPr>
        <w:numPr>
          <w:ilvl w:val="1"/>
          <w:numId w:val="3"/>
        </w:numPr>
        <w:spacing w:after="0"/>
        <w:rPr>
          <w:rFonts w:ascii="Times New Roman" w:hAnsi="Times New Roman" w:cs="Times New Roman"/>
          <w:b/>
          <w:sz w:val="24"/>
          <w:szCs w:val="24"/>
        </w:rPr>
      </w:pPr>
      <w:r w:rsidRPr="00DD53B2">
        <w:rPr>
          <w:rFonts w:ascii="Times New Roman" w:hAnsi="Times New Roman" w:cs="Times New Roman"/>
          <w:b/>
          <w:sz w:val="24"/>
          <w:szCs w:val="24"/>
        </w:rPr>
        <w:t>Загальні вимоги до комплектуючих</w:t>
      </w:r>
    </w:p>
    <w:p w14:paraId="08383756"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Для забезпечення гарантованої сумісності з наявним обладнанням та задля убезпечення від можливих проблем стосовно надання послуг </w:t>
      </w:r>
      <w:r w:rsidRPr="00DD53B2">
        <w:rPr>
          <w:rFonts w:ascii="Times New Roman" w:hAnsi="Times New Roman" w:cs="Times New Roman"/>
          <w:sz w:val="24"/>
          <w:szCs w:val="24"/>
        </w:rPr>
        <w:t xml:space="preserve">технічної </w:t>
      </w:r>
      <w:r w:rsidRPr="00DD53B2">
        <w:rPr>
          <w:rFonts w:ascii="Times New Roman" w:hAnsi="Times New Roman" w:cs="Times New Roman"/>
          <w:bCs/>
          <w:sz w:val="24"/>
          <w:szCs w:val="24"/>
        </w:rPr>
        <w:t>підтримки з від виробника-постачальника наявного обладнання, запропоновані Учасником комплектуючи модулі мають бути від того ж виробника</w:t>
      </w:r>
      <w:r w:rsidRPr="00DD53B2">
        <w:rPr>
          <w:rFonts w:ascii="Times New Roman" w:hAnsi="Times New Roman" w:cs="Times New Roman"/>
          <w:bCs/>
          <w:sz w:val="24"/>
          <w:szCs w:val="24"/>
          <w:vertAlign w:val="superscript"/>
        </w:rPr>
        <w:footnoteReference w:id="2"/>
      </w:r>
      <w:r w:rsidRPr="00DD53B2">
        <w:rPr>
          <w:rFonts w:ascii="Times New Roman" w:hAnsi="Times New Roman" w:cs="Times New Roman"/>
          <w:bCs/>
          <w:sz w:val="24"/>
          <w:szCs w:val="24"/>
        </w:rPr>
        <w:t>, який є виробником-постачальником вказаного нижче обладнання.</w:t>
      </w:r>
    </w:p>
    <w:p w14:paraId="6FAF8B92"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Допускається варіант постачання модулів від того ж виробника-постачальника, аналогічних зазначеним, але під іншим артикулом, або які є іншим варіантом вказаної в цьому ТЗ моделі, або які є моделями наступного покоління по відношенню до вказаної у ТЗ моделі – при умові, що запропоновані комплектуючи є цілком сумісні з вказаним обладнанням та мають характеристики продуктивності не гірше, ніж зазначені у цьому ТЗ.</w:t>
      </w:r>
    </w:p>
    <w:p w14:paraId="3C8A5C1F"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Гарантія на комплектуючи має бути не менше 12 місяців.</w:t>
      </w:r>
    </w:p>
    <w:p w14:paraId="22FCE34F" w14:textId="77777777" w:rsidR="00DD53B2" w:rsidRPr="00DD53B2" w:rsidRDefault="00DD53B2" w:rsidP="00DD53B2">
      <w:pPr>
        <w:spacing w:after="0"/>
        <w:rPr>
          <w:rFonts w:ascii="Times New Roman" w:hAnsi="Times New Roman" w:cs="Times New Roman"/>
          <w:b/>
          <w:sz w:val="24"/>
          <w:szCs w:val="24"/>
        </w:rPr>
      </w:pPr>
    </w:p>
    <w:p w14:paraId="5AA92391" w14:textId="77777777" w:rsidR="00DD53B2" w:rsidRPr="00DD53B2" w:rsidRDefault="00DD53B2" w:rsidP="00DD53B2">
      <w:pPr>
        <w:numPr>
          <w:ilvl w:val="0"/>
          <w:numId w:val="3"/>
        </w:numPr>
        <w:spacing w:after="0"/>
        <w:rPr>
          <w:rFonts w:ascii="Times New Roman" w:hAnsi="Times New Roman" w:cs="Times New Roman"/>
          <w:b/>
          <w:sz w:val="24"/>
          <w:szCs w:val="24"/>
        </w:rPr>
      </w:pPr>
      <w:r w:rsidRPr="00DD53B2">
        <w:rPr>
          <w:rFonts w:ascii="Times New Roman" w:hAnsi="Times New Roman" w:cs="Times New Roman"/>
          <w:b/>
          <w:sz w:val="24"/>
          <w:szCs w:val="24"/>
        </w:rPr>
        <w:t>Вимоги по впровадженню</w:t>
      </w:r>
    </w:p>
    <w:p w14:paraId="25C651A9"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 xml:space="preserve">Тендерна пропозиція має включати у себе послуги по впровадженню запропонованих продуктів, тобто Учасник, який буде обраний переможцем, має виконати наступне, </w:t>
      </w:r>
      <w:r w:rsidRPr="00DD53B2">
        <w:rPr>
          <w:rFonts w:ascii="Times New Roman" w:hAnsi="Times New Roman" w:cs="Times New Roman"/>
          <w:sz w:val="24"/>
          <w:szCs w:val="24"/>
        </w:rPr>
        <w:t>у кількості та функціональної якості, що відповідає завданим технічним умовам та умовам Договору</w:t>
      </w:r>
      <w:r w:rsidRPr="00DD53B2">
        <w:rPr>
          <w:rFonts w:ascii="Times New Roman" w:hAnsi="Times New Roman" w:cs="Times New Roman"/>
          <w:bCs/>
          <w:sz w:val="24"/>
          <w:szCs w:val="24"/>
        </w:rPr>
        <w:t>:</w:t>
      </w:r>
    </w:p>
    <w:p w14:paraId="44378E05" w14:textId="77777777" w:rsidR="00DD53B2" w:rsidRPr="00DD53B2" w:rsidRDefault="00DD53B2" w:rsidP="00DD53B2">
      <w:pPr>
        <w:numPr>
          <w:ilvl w:val="0"/>
          <w:numId w:val="13"/>
        </w:numPr>
        <w:spacing w:after="0"/>
        <w:rPr>
          <w:rFonts w:ascii="Times New Roman" w:hAnsi="Times New Roman" w:cs="Times New Roman"/>
          <w:sz w:val="24"/>
          <w:szCs w:val="24"/>
        </w:rPr>
      </w:pPr>
      <w:r w:rsidRPr="00DD53B2">
        <w:rPr>
          <w:rFonts w:ascii="Times New Roman" w:hAnsi="Times New Roman" w:cs="Times New Roman"/>
          <w:sz w:val="24"/>
          <w:szCs w:val="24"/>
        </w:rPr>
        <w:lastRenderedPageBreak/>
        <w:t>постачання запропонованих у своєї тендерної пропозиції програмних та апаратних продуктів та ліцензій до них, що входять у склад запропонованого рішення;</w:t>
      </w:r>
    </w:p>
    <w:p w14:paraId="2250368D" w14:textId="77777777" w:rsidR="00DD53B2" w:rsidRPr="00DD53B2" w:rsidRDefault="00DD53B2" w:rsidP="00DD53B2">
      <w:pPr>
        <w:numPr>
          <w:ilvl w:val="0"/>
          <w:numId w:val="13"/>
        </w:numPr>
        <w:spacing w:after="0"/>
        <w:rPr>
          <w:rFonts w:ascii="Times New Roman" w:hAnsi="Times New Roman" w:cs="Times New Roman"/>
          <w:sz w:val="24"/>
          <w:szCs w:val="24"/>
        </w:rPr>
      </w:pPr>
      <w:r w:rsidRPr="00DD53B2">
        <w:rPr>
          <w:rFonts w:ascii="Times New Roman" w:hAnsi="Times New Roman" w:cs="Times New Roman"/>
          <w:sz w:val="24"/>
          <w:szCs w:val="24"/>
        </w:rPr>
        <w:t>встановлення обладнання, що поставляється переможцем торгів в рамках цієї закупки, його комутація та інфраструктурна стиковка з наявними системами замовника, його базове налаштування (на рівні системних налаштувань).</w:t>
      </w:r>
    </w:p>
    <w:p w14:paraId="7A4985CD" w14:textId="77777777" w:rsidR="00DD53B2" w:rsidRPr="00DD53B2" w:rsidRDefault="00DD53B2" w:rsidP="00DD53B2">
      <w:pPr>
        <w:spacing w:after="0"/>
        <w:rPr>
          <w:rFonts w:ascii="Times New Roman" w:hAnsi="Times New Roman" w:cs="Times New Roman"/>
          <w:bCs/>
          <w:sz w:val="24"/>
          <w:szCs w:val="24"/>
        </w:rPr>
      </w:pPr>
      <w:r w:rsidRPr="00DD53B2">
        <w:rPr>
          <w:rFonts w:ascii="Times New Roman" w:hAnsi="Times New Roman" w:cs="Times New Roman"/>
          <w:bCs/>
          <w:sz w:val="24"/>
          <w:szCs w:val="24"/>
        </w:rPr>
        <w:t>При наданні цих послуг Учасник  має узгоджувати із уповноваженими особами Замовника будь-які технічні, технологічні та концептуальні рішення, які Учасник планує впровадити у рамках цієї закупівлі.</w:t>
      </w:r>
    </w:p>
    <w:p w14:paraId="7DDE3C9B" w14:textId="77777777" w:rsidR="00DD53B2" w:rsidRPr="00DD53B2" w:rsidRDefault="00DD53B2" w:rsidP="00DD53B2">
      <w:pPr>
        <w:spacing w:after="0"/>
        <w:rPr>
          <w:rFonts w:ascii="Times New Roman" w:hAnsi="Times New Roman" w:cs="Times New Roman"/>
          <w:b/>
          <w:sz w:val="24"/>
          <w:szCs w:val="24"/>
        </w:rPr>
      </w:pPr>
    </w:p>
    <w:p w14:paraId="51C814BF" w14:textId="77777777" w:rsidR="00DD53B2" w:rsidRPr="00DD53B2" w:rsidRDefault="00DD53B2" w:rsidP="00DD53B2">
      <w:pPr>
        <w:spacing w:after="0"/>
        <w:rPr>
          <w:rFonts w:ascii="Times New Roman" w:hAnsi="Times New Roman" w:cs="Times New Roman"/>
          <w:b/>
          <w:sz w:val="24"/>
          <w:szCs w:val="24"/>
          <w:u w:val="single"/>
        </w:rPr>
      </w:pPr>
      <w:r w:rsidRPr="00DD53B2">
        <w:rPr>
          <w:rFonts w:ascii="Times New Roman" w:hAnsi="Times New Roman" w:cs="Times New Roman"/>
          <w:sz w:val="24"/>
          <w:szCs w:val="24"/>
        </w:rPr>
        <w:t xml:space="preserve">   </w:t>
      </w:r>
      <w:r w:rsidRPr="00DD53B2">
        <w:rPr>
          <w:rFonts w:ascii="Times New Roman" w:hAnsi="Times New Roman" w:cs="Times New Roman"/>
          <w:b/>
          <w:sz w:val="24"/>
          <w:szCs w:val="24"/>
          <w:u w:val="single"/>
        </w:rPr>
        <w:t xml:space="preserve">Санкції щодо російського товару: </w:t>
      </w:r>
    </w:p>
    <w:p w14:paraId="03D0C8C5"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xml:space="preserve">Враховуючи вимоги ст. 5 закону України «Про санкції» розпорядження Кабінету Міністрів України «Про пропозиції щодо застосування персональних спеціальних економічних та інших обмежувальних заходів» від 25 березня 2022 р. № 243-р, а також Указів Президента України від 29.06.2022 № 459/2022 «Про рішення Ради національної безпеки і оборони України»,  №400/2022 від 09.06.2022 «Про застосування персональних спеціальних економічних та інших обмежувальних заходів (санкцій)», №254/2016 від 15.06.2016 «Про рішення Ради національної безпеки і оборони України», від 30 грудня 2021 року «Про застосування та скасування персональних спеціальних економічних та інших обмежувальних заходів (санкцій)», тендерна пропозиція учасника буде вважатися такою, що не відповідає умовам тендерної документації (надати довідку в довільній формі), якщо: </w:t>
      </w:r>
    </w:p>
    <w:p w14:paraId="7BB2D7D3"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xml:space="preserve">- відносно учасника, службової (посадової) особи учасника, яку уповноважено учасником представляти його інтереси під час проведення процедури закупівлі, фізичної особи, яка є учасником згідно з чинним законодавством України застосовано персональні спеціальні економічні та інші обмежувальні заходи (санкції); </w:t>
      </w:r>
    </w:p>
    <w:p w14:paraId="170EA494"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xml:space="preserve">- цей учасник є юридичною особою – резидентом Російської Федерації державної форми власності та/або юридичною особою, частка статутного капіталу якого перебуває у власності Російської Федерації; </w:t>
      </w:r>
    </w:p>
    <w:p w14:paraId="27CC7D09" w14:textId="77777777" w:rsidR="00DD53B2" w:rsidRPr="00DD53B2" w:rsidRDefault="00DD53B2" w:rsidP="00DD53B2">
      <w:pPr>
        <w:spacing w:after="0"/>
        <w:rPr>
          <w:rFonts w:ascii="Times New Roman" w:hAnsi="Times New Roman" w:cs="Times New Roman"/>
          <w:sz w:val="24"/>
          <w:szCs w:val="24"/>
        </w:rPr>
      </w:pPr>
      <w:r w:rsidRPr="00DD53B2">
        <w:rPr>
          <w:rFonts w:ascii="Times New Roman" w:hAnsi="Times New Roman" w:cs="Times New Roman"/>
          <w:sz w:val="24"/>
          <w:szCs w:val="24"/>
        </w:rPr>
        <w:t>- цей учасник здійснює продаж товарів, робіт та послуг походженням з Російської Федерації.</w:t>
      </w:r>
    </w:p>
    <w:p w14:paraId="3094B417" w14:textId="5039CCC8" w:rsidR="00C47C4C" w:rsidRPr="00437E05" w:rsidRDefault="00C47C4C" w:rsidP="006066FD">
      <w:pPr>
        <w:spacing w:after="0"/>
        <w:rPr>
          <w:rFonts w:ascii="Times New Roman" w:hAnsi="Times New Roman" w:cs="Times New Roman"/>
          <w:sz w:val="24"/>
          <w:szCs w:val="24"/>
        </w:rPr>
      </w:pPr>
    </w:p>
    <w:sectPr w:rsidR="00C47C4C" w:rsidRPr="00437E05" w:rsidSect="006037F8">
      <w:pgSz w:w="16838" w:h="11906" w:orient="landscape"/>
      <w:pgMar w:top="1134" w:right="1021" w:bottom="709"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35865" w14:textId="77777777" w:rsidR="007A39B7" w:rsidRDefault="007A39B7" w:rsidP="007A39B7">
      <w:pPr>
        <w:spacing w:after="0" w:line="240" w:lineRule="auto"/>
      </w:pPr>
      <w:r>
        <w:separator/>
      </w:r>
    </w:p>
  </w:endnote>
  <w:endnote w:type="continuationSeparator" w:id="0">
    <w:p w14:paraId="6A753608" w14:textId="77777777" w:rsidR="007A39B7" w:rsidRDefault="007A39B7" w:rsidP="007A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ACABF" w14:textId="77777777" w:rsidR="007A39B7" w:rsidRDefault="007A39B7" w:rsidP="007A39B7">
      <w:pPr>
        <w:spacing w:after="0" w:line="240" w:lineRule="auto"/>
      </w:pPr>
      <w:r>
        <w:separator/>
      </w:r>
    </w:p>
  </w:footnote>
  <w:footnote w:type="continuationSeparator" w:id="0">
    <w:p w14:paraId="552F734F" w14:textId="77777777" w:rsidR="007A39B7" w:rsidRDefault="007A39B7" w:rsidP="007A39B7">
      <w:pPr>
        <w:spacing w:after="0" w:line="240" w:lineRule="auto"/>
      </w:pPr>
      <w:r>
        <w:continuationSeparator/>
      </w:r>
    </w:p>
  </w:footnote>
  <w:footnote w:id="1">
    <w:p w14:paraId="6AE58FBE" w14:textId="77777777" w:rsidR="00DD53B2" w:rsidRDefault="00DD53B2" w:rsidP="00DD53B2">
      <w:pPr>
        <w:pStyle w:val="a4"/>
        <w:jc w:val="both"/>
        <w:rPr>
          <w:rFonts w:ascii="Times New Roman CYR" w:eastAsia="Times New Roman" w:hAnsi="Times New Roman CYR"/>
          <w:lang w:eastAsia="x-none"/>
        </w:rPr>
      </w:pPr>
      <w:r>
        <w:rPr>
          <w:rStyle w:val="a6"/>
        </w:rPr>
        <w:footnoteRef/>
      </w:r>
      <w:r>
        <w:t xml:space="preserve"> Тут і далі під виробником мається на увазі як безпосередній виробник продукції, так і виробник, який постачає по своєму каналу та під своїми артикулами продукцію, що цілком або частково складається з продукції від </w:t>
      </w:r>
      <w:r>
        <w:rPr>
          <w:lang w:val="en-US"/>
        </w:rPr>
        <w:t>OEM-</w:t>
      </w:r>
      <w:r>
        <w:t>виробників, з якими цей виробник-постачальник має відповідне партнерство.</w:t>
      </w:r>
    </w:p>
  </w:footnote>
  <w:footnote w:id="2">
    <w:p w14:paraId="03C86530" w14:textId="142E659D" w:rsidR="00DD53B2" w:rsidRDefault="00DD53B2" w:rsidP="00DD53B2">
      <w:pPr>
        <w:pStyle w:val="a4"/>
      </w:pPr>
      <w:r>
        <w:rPr>
          <w:rStyle w:val="a6"/>
        </w:rPr>
        <w:footnoteRef/>
      </w:r>
      <w:r>
        <w:t xml:space="preserve"> Див. виноску №</w:t>
      </w:r>
      <w:r>
        <w:fldChar w:fldCharType="begin"/>
      </w:r>
      <w:r>
        <w:instrText xml:space="preserve"> NOTEREF _Ref108438536 \h </w:instrText>
      </w:r>
      <w:r>
        <w:fldChar w:fldCharType="separate"/>
      </w:r>
      <w:r w:rsidR="006037F8">
        <w:t>1</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C7D"/>
    <w:multiLevelType w:val="multilevel"/>
    <w:tmpl w:val="54AE1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FA62FB"/>
    <w:multiLevelType w:val="hybridMultilevel"/>
    <w:tmpl w:val="E40E92BE"/>
    <w:lvl w:ilvl="0" w:tplc="04190001">
      <w:start w:val="1"/>
      <w:numFmt w:val="bullet"/>
      <w:lvlText w:val=""/>
      <w:lvlJc w:val="left"/>
      <w:pPr>
        <w:ind w:left="592" w:hanging="360"/>
      </w:pPr>
      <w:rPr>
        <w:rFonts w:ascii="Symbol" w:hAnsi="Symbol" w:hint="default"/>
      </w:rPr>
    </w:lvl>
    <w:lvl w:ilvl="1" w:tplc="04190003" w:tentative="1">
      <w:start w:val="1"/>
      <w:numFmt w:val="bullet"/>
      <w:lvlText w:val="o"/>
      <w:lvlJc w:val="left"/>
      <w:pPr>
        <w:ind w:left="1208" w:hanging="360"/>
      </w:pPr>
      <w:rPr>
        <w:rFonts w:ascii="Courier New" w:hAnsi="Courier New" w:cs="Courier New" w:hint="default"/>
      </w:rPr>
    </w:lvl>
    <w:lvl w:ilvl="2" w:tplc="04190005" w:tentative="1">
      <w:start w:val="1"/>
      <w:numFmt w:val="bullet"/>
      <w:lvlText w:val=""/>
      <w:lvlJc w:val="left"/>
      <w:pPr>
        <w:ind w:left="192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3368" w:hanging="360"/>
      </w:pPr>
      <w:rPr>
        <w:rFonts w:ascii="Courier New" w:hAnsi="Courier New" w:cs="Courier New" w:hint="default"/>
      </w:rPr>
    </w:lvl>
    <w:lvl w:ilvl="5" w:tplc="04190005" w:tentative="1">
      <w:start w:val="1"/>
      <w:numFmt w:val="bullet"/>
      <w:lvlText w:val=""/>
      <w:lvlJc w:val="left"/>
      <w:pPr>
        <w:ind w:left="4088" w:hanging="360"/>
      </w:pPr>
      <w:rPr>
        <w:rFonts w:ascii="Wingdings" w:hAnsi="Wingdings" w:hint="default"/>
      </w:rPr>
    </w:lvl>
    <w:lvl w:ilvl="6" w:tplc="04190001" w:tentative="1">
      <w:start w:val="1"/>
      <w:numFmt w:val="bullet"/>
      <w:lvlText w:val=""/>
      <w:lvlJc w:val="left"/>
      <w:pPr>
        <w:ind w:left="4808" w:hanging="360"/>
      </w:pPr>
      <w:rPr>
        <w:rFonts w:ascii="Symbol" w:hAnsi="Symbol" w:hint="default"/>
      </w:rPr>
    </w:lvl>
    <w:lvl w:ilvl="7" w:tplc="04190003" w:tentative="1">
      <w:start w:val="1"/>
      <w:numFmt w:val="bullet"/>
      <w:lvlText w:val="o"/>
      <w:lvlJc w:val="left"/>
      <w:pPr>
        <w:ind w:left="5528" w:hanging="360"/>
      </w:pPr>
      <w:rPr>
        <w:rFonts w:ascii="Courier New" w:hAnsi="Courier New" w:cs="Courier New" w:hint="default"/>
      </w:rPr>
    </w:lvl>
    <w:lvl w:ilvl="8" w:tplc="04190005" w:tentative="1">
      <w:start w:val="1"/>
      <w:numFmt w:val="bullet"/>
      <w:lvlText w:val=""/>
      <w:lvlJc w:val="left"/>
      <w:pPr>
        <w:ind w:left="6248" w:hanging="360"/>
      </w:pPr>
      <w:rPr>
        <w:rFonts w:ascii="Wingdings" w:hAnsi="Wingdings" w:hint="default"/>
      </w:rPr>
    </w:lvl>
  </w:abstractNum>
  <w:abstractNum w:abstractNumId="2" w15:restartNumberingAfterBreak="0">
    <w:nsid w:val="2DFE2F16"/>
    <w:multiLevelType w:val="hybridMultilevel"/>
    <w:tmpl w:val="227E9F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45726D7"/>
    <w:multiLevelType w:val="hybridMultilevel"/>
    <w:tmpl w:val="C3680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9A07C2"/>
    <w:multiLevelType w:val="hybridMultilevel"/>
    <w:tmpl w:val="1AF81220"/>
    <w:lvl w:ilvl="0" w:tplc="5E18432A">
      <w:numFmt w:val="bullet"/>
      <w:lvlText w:val="-"/>
      <w:lvlJc w:val="left"/>
      <w:pPr>
        <w:ind w:left="660" w:hanging="360"/>
      </w:pPr>
      <w:rPr>
        <w:rFonts w:ascii="Times New Roman" w:eastAsia="Times New Roman" w:hAnsi="Times New Roman" w:cs="Times New Roman" w:hint="default"/>
      </w:rPr>
    </w:lvl>
    <w:lvl w:ilvl="1" w:tplc="20000003" w:tentative="1">
      <w:start w:val="1"/>
      <w:numFmt w:val="bullet"/>
      <w:lvlText w:val="o"/>
      <w:lvlJc w:val="left"/>
      <w:pPr>
        <w:ind w:left="1380" w:hanging="360"/>
      </w:pPr>
      <w:rPr>
        <w:rFonts w:ascii="Courier New" w:hAnsi="Courier New" w:cs="Courier New" w:hint="default"/>
      </w:rPr>
    </w:lvl>
    <w:lvl w:ilvl="2" w:tplc="20000005" w:tentative="1">
      <w:start w:val="1"/>
      <w:numFmt w:val="bullet"/>
      <w:lvlText w:val=""/>
      <w:lvlJc w:val="left"/>
      <w:pPr>
        <w:ind w:left="2100" w:hanging="360"/>
      </w:pPr>
      <w:rPr>
        <w:rFonts w:ascii="Wingdings" w:hAnsi="Wingdings" w:hint="default"/>
      </w:rPr>
    </w:lvl>
    <w:lvl w:ilvl="3" w:tplc="20000001" w:tentative="1">
      <w:start w:val="1"/>
      <w:numFmt w:val="bullet"/>
      <w:lvlText w:val=""/>
      <w:lvlJc w:val="left"/>
      <w:pPr>
        <w:ind w:left="2820" w:hanging="360"/>
      </w:pPr>
      <w:rPr>
        <w:rFonts w:ascii="Symbol" w:hAnsi="Symbol" w:hint="default"/>
      </w:rPr>
    </w:lvl>
    <w:lvl w:ilvl="4" w:tplc="20000003" w:tentative="1">
      <w:start w:val="1"/>
      <w:numFmt w:val="bullet"/>
      <w:lvlText w:val="o"/>
      <w:lvlJc w:val="left"/>
      <w:pPr>
        <w:ind w:left="3540" w:hanging="360"/>
      </w:pPr>
      <w:rPr>
        <w:rFonts w:ascii="Courier New" w:hAnsi="Courier New" w:cs="Courier New" w:hint="default"/>
      </w:rPr>
    </w:lvl>
    <w:lvl w:ilvl="5" w:tplc="20000005" w:tentative="1">
      <w:start w:val="1"/>
      <w:numFmt w:val="bullet"/>
      <w:lvlText w:val=""/>
      <w:lvlJc w:val="left"/>
      <w:pPr>
        <w:ind w:left="4260" w:hanging="360"/>
      </w:pPr>
      <w:rPr>
        <w:rFonts w:ascii="Wingdings" w:hAnsi="Wingdings" w:hint="default"/>
      </w:rPr>
    </w:lvl>
    <w:lvl w:ilvl="6" w:tplc="20000001" w:tentative="1">
      <w:start w:val="1"/>
      <w:numFmt w:val="bullet"/>
      <w:lvlText w:val=""/>
      <w:lvlJc w:val="left"/>
      <w:pPr>
        <w:ind w:left="4980" w:hanging="360"/>
      </w:pPr>
      <w:rPr>
        <w:rFonts w:ascii="Symbol" w:hAnsi="Symbol" w:hint="default"/>
      </w:rPr>
    </w:lvl>
    <w:lvl w:ilvl="7" w:tplc="20000003" w:tentative="1">
      <w:start w:val="1"/>
      <w:numFmt w:val="bullet"/>
      <w:lvlText w:val="o"/>
      <w:lvlJc w:val="left"/>
      <w:pPr>
        <w:ind w:left="5700" w:hanging="360"/>
      </w:pPr>
      <w:rPr>
        <w:rFonts w:ascii="Courier New" w:hAnsi="Courier New" w:cs="Courier New" w:hint="default"/>
      </w:rPr>
    </w:lvl>
    <w:lvl w:ilvl="8" w:tplc="20000005" w:tentative="1">
      <w:start w:val="1"/>
      <w:numFmt w:val="bullet"/>
      <w:lvlText w:val=""/>
      <w:lvlJc w:val="left"/>
      <w:pPr>
        <w:ind w:left="6420" w:hanging="360"/>
      </w:pPr>
      <w:rPr>
        <w:rFonts w:ascii="Wingdings" w:hAnsi="Wingdings" w:hint="default"/>
      </w:rPr>
    </w:lvl>
  </w:abstractNum>
  <w:abstractNum w:abstractNumId="5" w15:restartNumberingAfterBreak="0">
    <w:nsid w:val="4BAD7325"/>
    <w:multiLevelType w:val="hybridMultilevel"/>
    <w:tmpl w:val="D6ECBBF6"/>
    <w:lvl w:ilvl="0" w:tplc="931291F4">
      <w:numFmt w:val="bullet"/>
      <w:lvlText w:val="-"/>
      <w:lvlJc w:val="left"/>
      <w:pPr>
        <w:ind w:left="417" w:hanging="360"/>
      </w:pPr>
      <w:rPr>
        <w:rFonts w:ascii="Times New Roman" w:eastAsia="Calibri" w:hAnsi="Times New Roman" w:cs="Times New Roman" w:hint="default"/>
      </w:rPr>
    </w:lvl>
    <w:lvl w:ilvl="1" w:tplc="04090003">
      <w:start w:val="1"/>
      <w:numFmt w:val="bullet"/>
      <w:lvlText w:val="o"/>
      <w:lvlJc w:val="left"/>
      <w:pPr>
        <w:ind w:left="1137" w:hanging="360"/>
      </w:pPr>
      <w:rPr>
        <w:rFonts w:ascii="Courier New" w:hAnsi="Courier New" w:cs="Courier New" w:hint="default"/>
      </w:rPr>
    </w:lvl>
    <w:lvl w:ilvl="2" w:tplc="04090005">
      <w:start w:val="1"/>
      <w:numFmt w:val="bullet"/>
      <w:lvlText w:val=""/>
      <w:lvlJc w:val="left"/>
      <w:pPr>
        <w:ind w:left="1857" w:hanging="360"/>
      </w:pPr>
      <w:rPr>
        <w:rFonts w:ascii="Wingdings" w:hAnsi="Wingdings" w:hint="default"/>
      </w:rPr>
    </w:lvl>
    <w:lvl w:ilvl="3" w:tplc="04090001">
      <w:start w:val="1"/>
      <w:numFmt w:val="bullet"/>
      <w:lvlText w:val=""/>
      <w:lvlJc w:val="left"/>
      <w:pPr>
        <w:ind w:left="2577" w:hanging="360"/>
      </w:pPr>
      <w:rPr>
        <w:rFonts w:ascii="Symbol" w:hAnsi="Symbol" w:hint="default"/>
      </w:rPr>
    </w:lvl>
    <w:lvl w:ilvl="4" w:tplc="04090003">
      <w:start w:val="1"/>
      <w:numFmt w:val="bullet"/>
      <w:lvlText w:val="o"/>
      <w:lvlJc w:val="left"/>
      <w:pPr>
        <w:ind w:left="3297" w:hanging="360"/>
      </w:pPr>
      <w:rPr>
        <w:rFonts w:ascii="Courier New" w:hAnsi="Courier New" w:cs="Courier New" w:hint="default"/>
      </w:rPr>
    </w:lvl>
    <w:lvl w:ilvl="5" w:tplc="04090005">
      <w:start w:val="1"/>
      <w:numFmt w:val="bullet"/>
      <w:lvlText w:val=""/>
      <w:lvlJc w:val="left"/>
      <w:pPr>
        <w:ind w:left="4017" w:hanging="360"/>
      </w:pPr>
      <w:rPr>
        <w:rFonts w:ascii="Wingdings" w:hAnsi="Wingdings" w:hint="default"/>
      </w:rPr>
    </w:lvl>
    <w:lvl w:ilvl="6" w:tplc="04090001">
      <w:start w:val="1"/>
      <w:numFmt w:val="bullet"/>
      <w:lvlText w:val=""/>
      <w:lvlJc w:val="left"/>
      <w:pPr>
        <w:ind w:left="4737" w:hanging="360"/>
      </w:pPr>
      <w:rPr>
        <w:rFonts w:ascii="Symbol" w:hAnsi="Symbol" w:hint="default"/>
      </w:rPr>
    </w:lvl>
    <w:lvl w:ilvl="7" w:tplc="04090003">
      <w:start w:val="1"/>
      <w:numFmt w:val="bullet"/>
      <w:lvlText w:val="o"/>
      <w:lvlJc w:val="left"/>
      <w:pPr>
        <w:ind w:left="5457" w:hanging="360"/>
      </w:pPr>
      <w:rPr>
        <w:rFonts w:ascii="Courier New" w:hAnsi="Courier New" w:cs="Courier New" w:hint="default"/>
      </w:rPr>
    </w:lvl>
    <w:lvl w:ilvl="8" w:tplc="04090005">
      <w:start w:val="1"/>
      <w:numFmt w:val="bullet"/>
      <w:lvlText w:val=""/>
      <w:lvlJc w:val="left"/>
      <w:pPr>
        <w:ind w:left="6177" w:hanging="360"/>
      </w:pPr>
      <w:rPr>
        <w:rFonts w:ascii="Wingdings" w:hAnsi="Wingdings" w:hint="default"/>
      </w:rPr>
    </w:lvl>
  </w:abstractNum>
  <w:abstractNum w:abstractNumId="6" w15:restartNumberingAfterBreak="0">
    <w:nsid w:val="4E2F3700"/>
    <w:multiLevelType w:val="hybridMultilevel"/>
    <w:tmpl w:val="67A80D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29C0478"/>
    <w:multiLevelType w:val="hybridMultilevel"/>
    <w:tmpl w:val="309EA6C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61344E9A"/>
    <w:multiLevelType w:val="multilevel"/>
    <w:tmpl w:val="0419001F"/>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CD4BBE"/>
    <w:multiLevelType w:val="hybridMultilevel"/>
    <w:tmpl w:val="5A4807B8"/>
    <w:lvl w:ilvl="0" w:tplc="E54C1FB4">
      <w:numFmt w:val="bullet"/>
      <w:lvlText w:val="-"/>
      <w:lvlJc w:val="left"/>
      <w:pPr>
        <w:ind w:left="413" w:hanging="360"/>
      </w:pPr>
      <w:rPr>
        <w:rFonts w:ascii="Arial" w:eastAsia="Times New Roman" w:hAnsi="Arial" w:cs="Arial" w:hint="default"/>
      </w:rPr>
    </w:lvl>
    <w:lvl w:ilvl="1" w:tplc="04090003">
      <w:start w:val="1"/>
      <w:numFmt w:val="bullet"/>
      <w:lvlText w:val="o"/>
      <w:lvlJc w:val="left"/>
      <w:pPr>
        <w:ind w:left="1133" w:hanging="360"/>
      </w:pPr>
      <w:rPr>
        <w:rFonts w:ascii="Courier New" w:hAnsi="Courier New" w:cs="Courier New" w:hint="default"/>
      </w:rPr>
    </w:lvl>
    <w:lvl w:ilvl="2" w:tplc="04090005">
      <w:start w:val="1"/>
      <w:numFmt w:val="bullet"/>
      <w:lvlText w:val=""/>
      <w:lvlJc w:val="left"/>
      <w:pPr>
        <w:ind w:left="1853" w:hanging="360"/>
      </w:pPr>
      <w:rPr>
        <w:rFonts w:ascii="Wingdings" w:hAnsi="Wingdings" w:hint="default"/>
      </w:rPr>
    </w:lvl>
    <w:lvl w:ilvl="3" w:tplc="04090001">
      <w:start w:val="1"/>
      <w:numFmt w:val="bullet"/>
      <w:lvlText w:val=""/>
      <w:lvlJc w:val="left"/>
      <w:pPr>
        <w:ind w:left="2573" w:hanging="360"/>
      </w:pPr>
      <w:rPr>
        <w:rFonts w:ascii="Symbol" w:hAnsi="Symbol" w:hint="default"/>
      </w:rPr>
    </w:lvl>
    <w:lvl w:ilvl="4" w:tplc="04090003">
      <w:start w:val="1"/>
      <w:numFmt w:val="bullet"/>
      <w:lvlText w:val="o"/>
      <w:lvlJc w:val="left"/>
      <w:pPr>
        <w:ind w:left="3293" w:hanging="360"/>
      </w:pPr>
      <w:rPr>
        <w:rFonts w:ascii="Courier New" w:hAnsi="Courier New" w:cs="Courier New" w:hint="default"/>
      </w:rPr>
    </w:lvl>
    <w:lvl w:ilvl="5" w:tplc="04090005">
      <w:start w:val="1"/>
      <w:numFmt w:val="bullet"/>
      <w:lvlText w:val=""/>
      <w:lvlJc w:val="left"/>
      <w:pPr>
        <w:ind w:left="4013" w:hanging="360"/>
      </w:pPr>
      <w:rPr>
        <w:rFonts w:ascii="Wingdings" w:hAnsi="Wingdings" w:hint="default"/>
      </w:rPr>
    </w:lvl>
    <w:lvl w:ilvl="6" w:tplc="04090001">
      <w:start w:val="1"/>
      <w:numFmt w:val="bullet"/>
      <w:lvlText w:val=""/>
      <w:lvlJc w:val="left"/>
      <w:pPr>
        <w:ind w:left="4733" w:hanging="360"/>
      </w:pPr>
      <w:rPr>
        <w:rFonts w:ascii="Symbol" w:hAnsi="Symbol" w:hint="default"/>
      </w:rPr>
    </w:lvl>
    <w:lvl w:ilvl="7" w:tplc="04090003">
      <w:start w:val="1"/>
      <w:numFmt w:val="bullet"/>
      <w:lvlText w:val="o"/>
      <w:lvlJc w:val="left"/>
      <w:pPr>
        <w:ind w:left="5453" w:hanging="360"/>
      </w:pPr>
      <w:rPr>
        <w:rFonts w:ascii="Courier New" w:hAnsi="Courier New" w:cs="Courier New" w:hint="default"/>
      </w:rPr>
    </w:lvl>
    <w:lvl w:ilvl="8" w:tplc="04090005">
      <w:start w:val="1"/>
      <w:numFmt w:val="bullet"/>
      <w:lvlText w:val=""/>
      <w:lvlJc w:val="left"/>
      <w:pPr>
        <w:ind w:left="6173" w:hanging="360"/>
      </w:pPr>
      <w:rPr>
        <w:rFonts w:ascii="Wingdings" w:hAnsi="Wingdings" w:hint="default"/>
      </w:rPr>
    </w:lvl>
  </w:abstractNum>
  <w:abstractNum w:abstractNumId="10" w15:restartNumberingAfterBreak="0">
    <w:nsid w:val="62AD6318"/>
    <w:multiLevelType w:val="hybridMultilevel"/>
    <w:tmpl w:val="CB0626B4"/>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14768344">
    <w:abstractNumId w:val="3"/>
  </w:num>
  <w:num w:numId="2" w16cid:durableId="1776821807">
    <w:abstractNumId w:val="4"/>
  </w:num>
  <w:num w:numId="3" w16cid:durableId="7374409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0732156">
    <w:abstractNumId w:val="2"/>
  </w:num>
  <w:num w:numId="5" w16cid:durableId="1549414286">
    <w:abstractNumId w:val="1"/>
  </w:num>
  <w:num w:numId="6" w16cid:durableId="384766770">
    <w:abstractNumId w:val="9"/>
  </w:num>
  <w:num w:numId="7" w16cid:durableId="643704873">
    <w:abstractNumId w:val="6"/>
  </w:num>
  <w:num w:numId="8" w16cid:durableId="237254831">
    <w:abstractNumId w:val="2"/>
    <w:lvlOverride w:ilvl="0"/>
    <w:lvlOverride w:ilvl="1"/>
    <w:lvlOverride w:ilvl="2"/>
    <w:lvlOverride w:ilvl="3"/>
    <w:lvlOverride w:ilvl="4"/>
    <w:lvlOverride w:ilvl="5"/>
    <w:lvlOverride w:ilvl="6"/>
    <w:lvlOverride w:ilvl="7"/>
    <w:lvlOverride w:ilvl="8"/>
  </w:num>
  <w:num w:numId="9" w16cid:durableId="570506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8047216">
    <w:abstractNumId w:val="5"/>
    <w:lvlOverride w:ilvl="0"/>
    <w:lvlOverride w:ilvl="1"/>
    <w:lvlOverride w:ilvl="2"/>
    <w:lvlOverride w:ilvl="3"/>
    <w:lvlOverride w:ilvl="4"/>
    <w:lvlOverride w:ilvl="5"/>
    <w:lvlOverride w:ilvl="6"/>
    <w:lvlOverride w:ilvl="7"/>
    <w:lvlOverride w:ilvl="8"/>
  </w:num>
  <w:num w:numId="11" w16cid:durableId="1223256442">
    <w:abstractNumId w:val="0"/>
    <w:lvlOverride w:ilvl="0"/>
    <w:lvlOverride w:ilvl="1"/>
    <w:lvlOverride w:ilvl="2"/>
    <w:lvlOverride w:ilvl="3"/>
    <w:lvlOverride w:ilvl="4"/>
    <w:lvlOverride w:ilvl="5"/>
    <w:lvlOverride w:ilvl="6"/>
    <w:lvlOverride w:ilvl="7"/>
    <w:lvlOverride w:ilvl="8"/>
  </w:num>
  <w:num w:numId="12" w16cid:durableId="4214910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076167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FD"/>
    <w:rsid w:val="00231DDA"/>
    <w:rsid w:val="003106E6"/>
    <w:rsid w:val="00314D26"/>
    <w:rsid w:val="00386E37"/>
    <w:rsid w:val="003E67B9"/>
    <w:rsid w:val="00437E05"/>
    <w:rsid w:val="00453D5D"/>
    <w:rsid w:val="00476EC5"/>
    <w:rsid w:val="005872E4"/>
    <w:rsid w:val="005E5B38"/>
    <w:rsid w:val="006037F8"/>
    <w:rsid w:val="006066FD"/>
    <w:rsid w:val="00672A46"/>
    <w:rsid w:val="006E0B10"/>
    <w:rsid w:val="007A39B7"/>
    <w:rsid w:val="0086525F"/>
    <w:rsid w:val="008E6845"/>
    <w:rsid w:val="008F1307"/>
    <w:rsid w:val="009933D5"/>
    <w:rsid w:val="00A43A3B"/>
    <w:rsid w:val="00A61E4A"/>
    <w:rsid w:val="00B4675F"/>
    <w:rsid w:val="00B512FE"/>
    <w:rsid w:val="00C47C4C"/>
    <w:rsid w:val="00CD4F50"/>
    <w:rsid w:val="00D837ED"/>
    <w:rsid w:val="00DD1AD6"/>
    <w:rsid w:val="00DD53B2"/>
    <w:rsid w:val="00E31014"/>
    <w:rsid w:val="00F346D2"/>
    <w:rsid w:val="00F630D1"/>
    <w:rsid w:val="00F674FD"/>
    <w:rsid w:val="00F81892"/>
    <w:rsid w:val="00FE5C6A"/>
    <w:rsid w:val="00FF2B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39A3"/>
  <w15:chartTrackingRefBased/>
  <w15:docId w15:val="{1A8909C5-0912-4803-86AD-024CD29D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nhideWhenUsed/>
    <w:rsid w:val="007A39B7"/>
    <w:pPr>
      <w:spacing w:after="0" w:line="240" w:lineRule="auto"/>
    </w:pPr>
    <w:rPr>
      <w:rFonts w:ascii="Times New Roman" w:eastAsia="Arial" w:hAnsi="Times New Roman" w:cs="Times New Roman"/>
      <w:sz w:val="20"/>
      <w:szCs w:val="20"/>
      <w:lang w:eastAsia="ru-RU"/>
    </w:rPr>
  </w:style>
  <w:style w:type="character" w:customStyle="1" w:styleId="a5">
    <w:name w:val="Текст сноски Знак"/>
    <w:basedOn w:val="a0"/>
    <w:link w:val="a4"/>
    <w:rsid w:val="007A39B7"/>
    <w:rPr>
      <w:rFonts w:ascii="Times New Roman" w:eastAsia="Arial" w:hAnsi="Times New Roman" w:cs="Times New Roman"/>
      <w:sz w:val="20"/>
      <w:szCs w:val="20"/>
      <w:lang w:eastAsia="ru-RU"/>
    </w:rPr>
  </w:style>
  <w:style w:type="character" w:styleId="a6">
    <w:name w:val="footnote reference"/>
    <w:basedOn w:val="a0"/>
    <w:semiHidden/>
    <w:unhideWhenUsed/>
    <w:rsid w:val="007A39B7"/>
    <w:rPr>
      <w:vertAlign w:val="superscript"/>
    </w:rPr>
  </w:style>
  <w:style w:type="character" w:styleId="a7">
    <w:name w:val="Hyperlink"/>
    <w:basedOn w:val="a0"/>
    <w:uiPriority w:val="99"/>
    <w:unhideWhenUsed/>
    <w:rsid w:val="00E31014"/>
    <w:rPr>
      <w:color w:val="0563C1" w:themeColor="hyperlink"/>
      <w:u w:val="single"/>
    </w:rPr>
  </w:style>
  <w:style w:type="character" w:styleId="a8">
    <w:name w:val="Unresolved Mention"/>
    <w:basedOn w:val="a0"/>
    <w:uiPriority w:val="99"/>
    <w:semiHidden/>
    <w:unhideWhenUsed/>
    <w:rsid w:val="00E31014"/>
    <w:rPr>
      <w:color w:val="605E5C"/>
      <w:shd w:val="clear" w:color="auto" w:fill="E1DFDD"/>
    </w:rPr>
  </w:style>
  <w:style w:type="character" w:styleId="a9">
    <w:name w:val="FollowedHyperlink"/>
    <w:basedOn w:val="a0"/>
    <w:uiPriority w:val="99"/>
    <w:semiHidden/>
    <w:unhideWhenUsed/>
    <w:rsid w:val="00E31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97894">
      <w:bodyDiv w:val="1"/>
      <w:marLeft w:val="0"/>
      <w:marRight w:val="0"/>
      <w:marTop w:val="0"/>
      <w:marBottom w:val="0"/>
      <w:divBdr>
        <w:top w:val="none" w:sz="0" w:space="0" w:color="auto"/>
        <w:left w:val="none" w:sz="0" w:space="0" w:color="auto"/>
        <w:bottom w:val="none" w:sz="0" w:space="0" w:color="auto"/>
        <w:right w:val="none" w:sz="0" w:space="0" w:color="auto"/>
      </w:divBdr>
    </w:div>
    <w:div w:id="93324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2-08-31-002685-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15821</Words>
  <Characters>9019</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Володимирович Мішаков</dc:creator>
  <cp:keywords/>
  <dc:description/>
  <cp:lastModifiedBy>vdd</cp:lastModifiedBy>
  <cp:revision>8</cp:revision>
  <dcterms:created xsi:type="dcterms:W3CDTF">2024-08-08T06:50:00Z</dcterms:created>
  <dcterms:modified xsi:type="dcterms:W3CDTF">2024-08-08T06:56:00Z</dcterms:modified>
</cp:coreProperties>
</file>